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f235" w14:textId="913f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газ баллондарын сату кезінде алдауға жол берген газ шаруашылығы қызметкерлерінің әрекетін саралау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1983 жылғы 23 қыркүйек N 12.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КСР Жоғарғы Сотының Пленумы Қазақ КСР Әділет министрінің ұсынысын қарай отырып, халыққа артық бағамен газ сатумен, азаматтарға толық сыйымдылық бағасы бойынша толмаған баллондарды өткізумен айналысатын адамдар әрекетін саралауда республика соттарының жұмыс тәжірибесінде тұтастықтың жоқ екенін атап өтеді. </w:t>
      </w:r>
    </w:p>
    <w:p>
      <w:pPr>
        <w:spacing w:after="0"/>
        <w:ind w:left="0"/>
        <w:jc w:val="both"/>
      </w:pPr>
      <w:r>
        <w:rPr>
          <w:rFonts w:ascii="Times New Roman"/>
          <w:b w:val="false"/>
          <w:i w:val="false"/>
          <w:color w:val="000000"/>
          <w:sz w:val="28"/>
        </w:rPr>
        <w:t xml:space="preserve">
      Бір соттар мұндай әрекетті мемлекеттік мүлікті ұрлау ретінде басқалары тұтынушыларды басқаша алдау ретінде ҚК-тің 166-бабы бойынша саралайды. </w:t>
      </w:r>
    </w:p>
    <w:p>
      <w:pPr>
        <w:spacing w:after="0"/>
        <w:ind w:left="0"/>
        <w:jc w:val="both"/>
      </w:pPr>
      <w:r>
        <w:rPr>
          <w:rFonts w:ascii="Times New Roman"/>
          <w:b w:val="false"/>
          <w:i w:val="false"/>
          <w:color w:val="000000"/>
          <w:sz w:val="28"/>
        </w:rPr>
        <w:t xml:space="preserve">
      Қазақ КСР Жоғарғы Сотының Пленумы аталған әрекеттердің біртектілігін және дұрыс заңды баға берілуін қамтамасыз ету мақсатында </w:t>
      </w:r>
    </w:p>
    <w:p>
      <w:pPr>
        <w:spacing w:after="0"/>
        <w:ind w:left="0"/>
        <w:jc w:val="both"/>
      </w:pPr>
      <w:r>
        <w:rPr>
          <w:rFonts w:ascii="Times New Roman"/>
          <w:b w:val="false"/>
          <w:i w:val="false"/>
          <w:color w:val="000000"/>
          <w:sz w:val="28"/>
        </w:rPr>
        <w:t xml:space="preserve">
      Қаулы етеді: </w:t>
      </w:r>
    </w:p>
    <w:bookmarkStart w:name="z1" w:id="0"/>
    <w:p>
      <w:pPr>
        <w:spacing w:after="0"/>
        <w:ind w:left="0"/>
        <w:jc w:val="both"/>
      </w:pPr>
      <w:r>
        <w:rPr>
          <w:rFonts w:ascii="Times New Roman"/>
          <w:b w:val="false"/>
          <w:i w:val="false"/>
          <w:color w:val="000000"/>
          <w:sz w:val="28"/>
        </w:rPr>
        <w:t xml:space="preserve">
      Газ шаруашылығы кәсіпорындарының қызметкерлері халыққа тұрмыстық қызмет көрсететіні, сондықтан олардың азаматтарға біле тұра толмаған газ баллондарын олардың толық сыйымдылығы бойынша өткізуі азаматтарға бөлшек сауда бағасын асыра сатумен бірдейлігі, ҚК-тің 166-бабы бойынша саралану керектігі соттарға түсіндірілсін. Халыққа газ жеткізумен шұғылданатын адамдар газы бар баллондарды ұрлап, оларды толық толықтырмай толық сыйымдылығы бағасы бойынша немесе бөлшек сауда бағасы бойынша сатса, соның салдарынан мемлекетке және азаматтарға материалдық залал келтірсе, бұл адамдардың әрекеті социалистік мүлікті ұрлау және азаматтарды алдау ретіндегі қылмыстардың жиынтығы бойынша саралануы керек. Оқығандар: (Қасымбеков Б.А.) (Икебаева Ә.Ж.)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