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945e" w14:textId="aa69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"Ақшалай өтемақыны жүзеге асыру қағидаларын бекіту туралы" Қазақстан Республикасы Үкіметінің 2018 жылғы 12 ақпандағы № 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8 мамырдағы № 376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"Ақшалай өтемақыны жүзеге асыру қағидаларын бекіту туралы" Қазақстан Республикасы Үкіметінің 2018 жылғы 12 ақпандағы № 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101-1-бабының </w:t>
      </w:r>
      <w:r>
        <w:rPr>
          <w:rFonts w:ascii="Times New Roman"/>
          <w:b w:val="false"/>
          <w:i w:val="false"/>
          <w:color w:val="000000"/>
          <w:sz w:val="28"/>
        </w:rPr>
        <w:t>3-тармағына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6, 7-тармақтарына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Ақшалай өтемақыны жүзеге асыру қағидалары (бұдан әрі – Қағидалар) "Тұрғын үй қатынастары туралы" Қазақстан Республикасының Заңы (бұдан әрі – Заң) 101-1-бабының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6, 7-тармақтарына сәйкес әзірленді және ақшалай өтемақыны жүзеге асыру тәртібін айқындайды.";</w:t>
      </w:r>
    </w:p>
    <w:bookmarkEnd w:id="4"/>
    <w:bookmarkStart w:name="z11"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xml:space="preserve">
      "1) ақшалай өтемақы – Заңның 101-1-бабының </w:t>
      </w:r>
      <w:r>
        <w:rPr>
          <w:rFonts w:ascii="Times New Roman"/>
          <w:b w:val="false"/>
          <w:i w:val="false"/>
          <w:color w:val="000000"/>
          <w:sz w:val="28"/>
        </w:rPr>
        <w:t>3-тармағында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55-бабының 6, 7-тармақтарында көзделген жағдайда жүзеге асырылатын біржолғы сипаттағы тұрғын үй төлемдері;";</w:t>
      </w:r>
    </w:p>
    <w:bookmarkEnd w:id="6"/>
    <w:bookmarkStart w:name="z13"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xml:space="preserve">
      "1) 2013 жылғы 1 қаңтарға күнтізбелік есептеумен он және одан көп жыл әскери қызметте болған және күнтізбелік есептеумен жиырма жыл әскери қызметте болғаннан кейін қызметтік тұрғынжайды өтеусіз жекешелендіруге құқығы бар, жекешелендіруге жатпайтын қызметтік тұрғынжайда тұратын әскери қызметшілер;";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 Ақшалай өтемақының мөлшері бұрын жүзеге асырылған ағымдағы тұрғын үй төлемдерінің сомасы шегеріліп, мемлекеттік статистика саласындағы уәкілетті органның интернет-ресурсында жарияланатын ағымдағы жылғы қаңтардағы деректеріне сәйкес жаңа тұрғынжайды сатудың бір шаршы метрінің Қазақстан Республикасы бойынша орташа құнын әскери қызметшінің өзін қоса алғанда, отбасының әрбір мүшесіне он сегіз шаршы метр алаң есебінен тұрғынжай алаңына көбейту арқылы айқындалады.</w:t>
      </w:r>
    </w:p>
    <w:bookmarkEnd w:id="9"/>
    <w:bookmarkStart w:name="z17" w:id="10"/>
    <w:p>
      <w:pPr>
        <w:spacing w:after="0"/>
        <w:ind w:left="0"/>
        <w:jc w:val="both"/>
      </w:pPr>
      <w:r>
        <w:rPr>
          <w:rFonts w:ascii="Times New Roman"/>
          <w:b w:val="false"/>
          <w:i w:val="false"/>
          <w:color w:val="000000"/>
          <w:sz w:val="28"/>
        </w:rPr>
        <w:t xml:space="preserve">
      Осы Қағидалардың 3-тармағының 2) және 3) тармақшаларында көзделген ақшалай өтемақы алушылардың отбасы мүшелері әскери қызметтен шығарылуына байланысты әскери бөлімнің тізімдерінен шығарылған күні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7) тармақшалары мынадай редакцияда жазылсын:</w:t>
      </w:r>
    </w:p>
    <w:bookmarkStart w:name="z19" w:id="11"/>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қызметте болуы, отбасы құрамы және Заңның 101-1-бабының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тұрғын үй төлемін алу туралы мәліметтер көрсетілген қызмет орнынан анықтама;</w:t>
      </w:r>
    </w:p>
    <w:bookmarkEnd w:id="11"/>
    <w:bookmarkStart w:name="z20" w:id="12"/>
    <w:p>
      <w:pPr>
        <w:spacing w:after="0"/>
        <w:ind w:left="0"/>
        <w:jc w:val="both"/>
      </w:pPr>
      <w:r>
        <w:rPr>
          <w:rFonts w:ascii="Times New Roman"/>
          <w:b w:val="false"/>
          <w:i w:val="false"/>
          <w:color w:val="000000"/>
          <w:sz w:val="28"/>
        </w:rPr>
        <w:t>
      7) егер зайыбы (жұбайы) құқық қорғау, арнаулы мемлекеттік органның, азаматтық қорғау органының қызметкері және әскери қызметші болған жағдайда Заңның 101-1-бабының 3, 4 және 5-тармақтарында көзделген тұрғын үй төлемдерін алғаны туралы мәліметтер көрсетілген қызмет орнынан анықтама;";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мынадай редакцияда жазылсын:</w:t>
      </w:r>
    </w:p>
    <w:bookmarkStart w:name="z22" w:id="13"/>
    <w:p>
      <w:pPr>
        <w:spacing w:after="0"/>
        <w:ind w:left="0"/>
        <w:jc w:val="both"/>
      </w:pPr>
      <w:r>
        <w:rPr>
          <w:rFonts w:ascii="Times New Roman"/>
          <w:b w:val="false"/>
          <w:i w:val="false"/>
          <w:color w:val="000000"/>
          <w:sz w:val="28"/>
        </w:rPr>
        <w:t>
      "9) егер жұбайы (зайыбы) әскери қызметті және (немесе) құқық қорғау, арнаулы мемлекеттік органдарда, азаматтық қорғау органдарында қызметті өткеріп жүрген немесе өткерген жағдайда жұбайының (зайыбының) тұрғын үй төлемдерін алушыны талдамалық есепке алу карточкасы.";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4" w:id="14"/>
    <w:p>
      <w:pPr>
        <w:spacing w:after="0"/>
        <w:ind w:left="0"/>
        <w:jc w:val="both"/>
      </w:pPr>
      <w:r>
        <w:rPr>
          <w:rFonts w:ascii="Times New Roman"/>
          <w:b w:val="false"/>
          <w:i w:val="false"/>
          <w:color w:val="000000"/>
          <w:sz w:val="28"/>
        </w:rPr>
        <w:t>
      "8. Өтеусіз жекешелендіру құқығының орнына ақшалай өтемақы, егер әскери қызметшінің не оның жұбайының (зайыбының):</w:t>
      </w:r>
    </w:p>
    <w:bookmarkEnd w:id="14"/>
    <w:bookmarkStart w:name="z25" w:id="15"/>
    <w:p>
      <w:pPr>
        <w:spacing w:after="0"/>
        <w:ind w:left="0"/>
        <w:jc w:val="both"/>
      </w:pPr>
      <w:r>
        <w:rPr>
          <w:rFonts w:ascii="Times New Roman"/>
          <w:b w:val="false"/>
          <w:i w:val="false"/>
          <w:color w:val="000000"/>
          <w:sz w:val="28"/>
        </w:rPr>
        <w:t>
      1) тұрғынжайда елу пайыздан аз үлесінің болуын не тұрғынжайды мұрагерлік бойынша алуды қоспағанда, Қазақстан Республикасының аумағында меншік құқығында тұрғынжайы болса;</w:t>
      </w:r>
    </w:p>
    <w:bookmarkEnd w:id="15"/>
    <w:bookmarkStart w:name="z26" w:id="16"/>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тұрғынжайды жекешелендіру құқығын іске асырса;</w:t>
      </w:r>
    </w:p>
    <w:bookmarkEnd w:id="16"/>
    <w:bookmarkStart w:name="z27" w:id="17"/>
    <w:p>
      <w:pPr>
        <w:spacing w:after="0"/>
        <w:ind w:left="0"/>
        <w:jc w:val="both"/>
      </w:pPr>
      <w:r>
        <w:rPr>
          <w:rFonts w:ascii="Times New Roman"/>
          <w:b w:val="false"/>
          <w:i w:val="false"/>
          <w:color w:val="000000"/>
          <w:sz w:val="28"/>
        </w:rPr>
        <w:t>
      3) біржолғы тұрғын үй төлемін, біржолғы ақшалай өтемақыны немесе ақшалай өтемақыны алса;</w:t>
      </w:r>
    </w:p>
    <w:bookmarkEnd w:id="17"/>
    <w:bookmarkStart w:name="z28" w:id="18"/>
    <w:p>
      <w:pPr>
        <w:spacing w:after="0"/>
        <w:ind w:left="0"/>
        <w:jc w:val="both"/>
      </w:pPr>
      <w:r>
        <w:rPr>
          <w:rFonts w:ascii="Times New Roman"/>
          <w:b w:val="false"/>
          <w:i w:val="false"/>
          <w:color w:val="000000"/>
          <w:sz w:val="28"/>
        </w:rPr>
        <w:t>
      4) соңғы бес жыл ішінде Қазақстан Республикасының аумағында меншік (пайда болу) құқығында өзіне тиесілі тұрғынжайды иеліктен шығарса, төленбейді.</w:t>
      </w:r>
    </w:p>
    <w:bookmarkEnd w:id="18"/>
    <w:bookmarkStart w:name="z29" w:id="19"/>
    <w:p>
      <w:pPr>
        <w:spacing w:after="0"/>
        <w:ind w:left="0"/>
        <w:jc w:val="both"/>
      </w:pPr>
      <w:r>
        <w:rPr>
          <w:rFonts w:ascii="Times New Roman"/>
          <w:b w:val="false"/>
          <w:i w:val="false"/>
          <w:color w:val="000000"/>
          <w:sz w:val="28"/>
        </w:rPr>
        <w:t xml:space="preserve">
      Бұл ретте әскери қызметшіге Заңның 101-1-бабының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ақшалай өтемақы,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төленеді.";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үшінші және төртінші бөліктері мынадай редакцияда жазылсын:</w:t>
      </w:r>
    </w:p>
    <w:bookmarkStart w:name="z31" w:id="20"/>
    <w:p>
      <w:pPr>
        <w:spacing w:after="0"/>
        <w:ind w:left="0"/>
        <w:jc w:val="both"/>
      </w:pPr>
      <w:r>
        <w:rPr>
          <w:rFonts w:ascii="Times New Roman"/>
          <w:b w:val="false"/>
          <w:i w:val="false"/>
          <w:color w:val="000000"/>
          <w:sz w:val="28"/>
        </w:rPr>
        <w:t>
      "Тұрғын үй төлемін алушылар екінші деңгейдегі банкте бір ғана жеке арнайы шот ашады және оны пайдаланады.</w:t>
      </w:r>
    </w:p>
    <w:bookmarkEnd w:id="20"/>
    <w:bookmarkStart w:name="z32" w:id="21"/>
    <w:p>
      <w:pPr>
        <w:spacing w:after="0"/>
        <w:ind w:left="0"/>
        <w:jc w:val="both"/>
      </w:pPr>
      <w:r>
        <w:rPr>
          <w:rFonts w:ascii="Times New Roman"/>
          <w:b w:val="false"/>
          <w:i w:val="false"/>
          <w:color w:val="000000"/>
          <w:sz w:val="28"/>
        </w:rPr>
        <w:t>
      Ақшалай өтемақының нысаналы мақсаты бар.</w:t>
      </w:r>
    </w:p>
    <w:bookmarkEnd w:id="21"/>
    <w:bookmarkStart w:name="z33" w:id="22"/>
    <w:p>
      <w:pPr>
        <w:spacing w:after="0"/>
        <w:ind w:left="0"/>
        <w:jc w:val="both"/>
      </w:pPr>
      <w:r>
        <w:rPr>
          <w:rFonts w:ascii="Times New Roman"/>
          <w:b w:val="false"/>
          <w:i w:val="false"/>
          <w:color w:val="000000"/>
          <w:sz w:val="28"/>
        </w:rPr>
        <w:t xml:space="preserve">
      Ақшалай өтемақы төленген алушылар алты ай ішінде нысаналы пайдаланылғанын растау мақсатында Қазақстан Республикасының Үкіметі айқындайтын мақсаттар бойынша тұрғын үй төлемінің пайдаланылғанын растайтын құжаттарды ұсынады.". </w:t>
      </w:r>
    </w:p>
    <w:bookmarkEnd w:id="22"/>
    <w:bookmarkStart w:name="z34"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