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190a" w14:textId="c281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 және одан да көп адам қаза тапқан қауіпті өндірістік объектідегі еңбек қызметіне және аварияға байланысты емес жазатайым оқиғаларды тергеп-тексеру жөнінде үкіметтік комиссия құру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1 қазандағы № 813 қаулысы</w:t>
      </w:r>
    </w:p>
    <w:p>
      <w:pPr>
        <w:spacing w:after="0"/>
        <w:ind w:left="0"/>
        <w:jc w:val="both"/>
      </w:pPr>
      <w:bookmarkStart w:name="z4" w:id="0"/>
      <w:r>
        <w:rPr>
          <w:rFonts w:ascii="Times New Roman"/>
          <w:b w:val="false"/>
          <w:i w:val="false"/>
          <w:color w:val="000000"/>
          <w:sz w:val="28"/>
        </w:rPr>
        <w:t xml:space="preserve">
      "Азаматтық қорғау туралы" Қазақстан Республикасының Заңының 11-бабының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Бес және одан да көп адам қаза тапқан қауіпті өндірістік объектідегі еңбек қызметіне және аварияға байланысты емес жазатайым оқиғаларды тергеп-тексеру жөнінде үкіметтік комиссия құру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 қазандағы</w:t>
            </w:r>
            <w:r>
              <w:br/>
            </w:r>
            <w:r>
              <w:rPr>
                <w:rFonts w:ascii="Times New Roman"/>
                <w:b w:val="false"/>
                <w:i w:val="false"/>
                <w:color w:val="000000"/>
                <w:sz w:val="20"/>
              </w:rPr>
              <w:t>№ 813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Бес және одан да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 құру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Бес және одан да көп адам қаза тапқан қауіпті өндірістік объектідегі еңбек қызметіне және аварияға байланысты емес жазатайым оқиғаларды тергеп- тексеру жөнінде үкіметтік комиссия құру қағидалары "Азаматтық қорғау туралы" Қазақстан Республикасының Заңы 11-бабының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әзірленген және бес және одан да көп адам қаза тапқан қауіпті өндірістік объектідегі еңбек қызметіне және аварияға байланысты емес жазатайым оқиғаларды тергеп-тексеру жөнінде үкіметтік комиссия (бұдан әрі – үкіметтік комиссия) құру тәртібін айқындайды.</w:t>
      </w:r>
    </w:p>
    <w:bookmarkEnd w:id="5"/>
    <w:bookmarkStart w:name="z12" w:id="6"/>
    <w:p>
      <w:pPr>
        <w:spacing w:after="0"/>
        <w:ind w:left="0"/>
        <w:jc w:val="both"/>
      </w:pPr>
      <w:r>
        <w:rPr>
          <w:rFonts w:ascii="Times New Roman"/>
          <w:b w:val="false"/>
          <w:i w:val="false"/>
          <w:color w:val="000000"/>
          <w:sz w:val="28"/>
        </w:rPr>
        <w:t>
      2. Үкіметтік комиссия құрудың мақсаты бес және одан да көп адам қаза тапқан қауіпті өндірістік объектідегі еңбек қызметіне және аварияға байланысты емес жазатайым оқиғаларды (бұдан әрі – жазатайым оқиғалар) тергеп-тексеру болып табылады.</w:t>
      </w:r>
    </w:p>
    <w:bookmarkEnd w:id="6"/>
    <w:bookmarkStart w:name="z13" w:id="7"/>
    <w:p>
      <w:pPr>
        <w:spacing w:after="0"/>
        <w:ind w:left="0"/>
        <w:jc w:val="left"/>
      </w:pPr>
      <w:r>
        <w:rPr>
          <w:rFonts w:ascii="Times New Roman"/>
          <w:b/>
          <w:i w:val="false"/>
          <w:color w:val="000000"/>
        </w:rPr>
        <w:t xml:space="preserve"> 2-тарау. Үкіметтік комиссия құру тәртібі</w:t>
      </w:r>
    </w:p>
    <w:bookmarkEnd w:id="7"/>
    <w:bookmarkStart w:name="z14" w:id="8"/>
    <w:p>
      <w:pPr>
        <w:spacing w:after="0"/>
        <w:ind w:left="0"/>
        <w:jc w:val="both"/>
      </w:pPr>
      <w:r>
        <w:rPr>
          <w:rFonts w:ascii="Times New Roman"/>
          <w:b w:val="false"/>
          <w:i w:val="false"/>
          <w:color w:val="000000"/>
          <w:sz w:val="28"/>
        </w:rPr>
        <w:t>
      3. Жазатайым оқиға болған тиісті саладағы мемлекеттік саясатты қалыптастыруға және іске асыруға жауапты мемлекеттік орган (бұдан әрі –мемлекеттік орган) жазатайым оқиға болған сәттен бастап бір тәулік ішінде Қазақстан Республикасының Президентіне немесе Премьер-Министріне үкіметтік комиссия құру туралы ұсыныспен орын алған жазатайым оқиға туралы жазбаша нысанда хабар береді.</w:t>
      </w:r>
    </w:p>
    <w:bookmarkEnd w:id="8"/>
    <w:bookmarkStart w:name="z15" w:id="9"/>
    <w:p>
      <w:pPr>
        <w:spacing w:after="0"/>
        <w:ind w:left="0"/>
        <w:jc w:val="both"/>
      </w:pPr>
      <w:r>
        <w:rPr>
          <w:rFonts w:ascii="Times New Roman"/>
          <w:b w:val="false"/>
          <w:i w:val="false"/>
          <w:color w:val="000000"/>
          <w:sz w:val="28"/>
        </w:rPr>
        <w:t>
      4. Қазақстан Республикасы Президентінің немесе Премьер-Министрінің тапсырмасы негізінде мемлекеттік орган үкіметтік комиссия құру туралы Қазақстан Республикасының Премьер-Министрі өкімінің жобасын әзірлейді және Қазақстан Республикасы Үкіметінің Аппаратына бекітуге енгізеді.</w:t>
      </w:r>
    </w:p>
    <w:bookmarkEnd w:id="9"/>
    <w:bookmarkStart w:name="z16" w:id="10"/>
    <w:p>
      <w:pPr>
        <w:spacing w:after="0"/>
        <w:ind w:left="0"/>
        <w:jc w:val="both"/>
      </w:pPr>
      <w:r>
        <w:rPr>
          <w:rFonts w:ascii="Times New Roman"/>
          <w:b w:val="false"/>
          <w:i w:val="false"/>
          <w:color w:val="000000"/>
          <w:sz w:val="28"/>
        </w:rPr>
        <w:t>
      5. Үкіметтік комиссия құрамы: төраға, төрағаның орынбасары және комиссия мүшелерінен тұрады.</w:t>
      </w:r>
    </w:p>
    <w:bookmarkEnd w:id="10"/>
    <w:bookmarkStart w:name="z17" w:id="11"/>
    <w:p>
      <w:pPr>
        <w:spacing w:after="0"/>
        <w:ind w:left="0"/>
        <w:jc w:val="both"/>
      </w:pPr>
      <w:r>
        <w:rPr>
          <w:rFonts w:ascii="Times New Roman"/>
          <w:b w:val="false"/>
          <w:i w:val="false"/>
          <w:color w:val="000000"/>
          <w:sz w:val="28"/>
        </w:rPr>
        <w:t>
      Үкіметтік комиссия құрамына:</w:t>
      </w:r>
    </w:p>
    <w:bookmarkEnd w:id="11"/>
    <w:bookmarkStart w:name="z18" w:id="12"/>
    <w:p>
      <w:pPr>
        <w:spacing w:after="0"/>
        <w:ind w:left="0"/>
        <w:jc w:val="both"/>
      </w:pPr>
      <w:r>
        <w:rPr>
          <w:rFonts w:ascii="Times New Roman"/>
          <w:b w:val="false"/>
          <w:i w:val="false"/>
          <w:color w:val="000000"/>
          <w:sz w:val="28"/>
        </w:rPr>
        <w:t>
      1) төраға ретінде Қазақстан Республикасының Премьер-Министрі немесе Қазақстан Республикасы Премьер-Министрінің осы салаға жетекшілік ететін орынбасары;</w:t>
      </w:r>
    </w:p>
    <w:bookmarkEnd w:id="12"/>
    <w:bookmarkStart w:name="z19" w:id="13"/>
    <w:p>
      <w:pPr>
        <w:spacing w:after="0"/>
        <w:ind w:left="0"/>
        <w:jc w:val="both"/>
      </w:pPr>
      <w:r>
        <w:rPr>
          <w:rFonts w:ascii="Times New Roman"/>
          <w:b w:val="false"/>
          <w:i w:val="false"/>
          <w:color w:val="000000"/>
          <w:sz w:val="28"/>
        </w:rPr>
        <w:t>
      2) төрағаның орынбасары ретінде мемлекеттік органның бірінші басшысы;</w:t>
      </w:r>
    </w:p>
    <w:bookmarkEnd w:id="13"/>
    <w:bookmarkStart w:name="z20" w:id="14"/>
    <w:p>
      <w:pPr>
        <w:spacing w:after="0"/>
        <w:ind w:left="0"/>
        <w:jc w:val="both"/>
      </w:pPr>
      <w:r>
        <w:rPr>
          <w:rFonts w:ascii="Times New Roman"/>
          <w:b w:val="false"/>
          <w:i w:val="false"/>
          <w:color w:val="000000"/>
          <w:sz w:val="28"/>
        </w:rPr>
        <w:t>
      3) комиссия мүшелері ретінде мүдделі мемлекеттік органдардың басшыларының бірінші орынбасарлары;</w:t>
      </w:r>
    </w:p>
    <w:bookmarkEnd w:id="14"/>
    <w:bookmarkStart w:name="z21" w:id="15"/>
    <w:p>
      <w:pPr>
        <w:spacing w:after="0"/>
        <w:ind w:left="0"/>
        <w:jc w:val="both"/>
      </w:pPr>
      <w:r>
        <w:rPr>
          <w:rFonts w:ascii="Times New Roman"/>
          <w:b w:val="false"/>
          <w:i w:val="false"/>
          <w:color w:val="000000"/>
          <w:sz w:val="28"/>
        </w:rPr>
        <w:t>
      4) комиссия мүшелері ретінде облыстардың, республикалық маңызы бар қалалардың және астананың әкімдері немесе әкімдердің орынбасарлары кіреді.</w:t>
      </w:r>
    </w:p>
    <w:bookmarkEnd w:id="15"/>
    <w:bookmarkStart w:name="z22" w:id="16"/>
    <w:p>
      <w:pPr>
        <w:spacing w:after="0"/>
        <w:ind w:left="0"/>
        <w:jc w:val="both"/>
      </w:pPr>
      <w:r>
        <w:rPr>
          <w:rFonts w:ascii="Times New Roman"/>
          <w:b w:val="false"/>
          <w:i w:val="false"/>
          <w:color w:val="000000"/>
          <w:sz w:val="28"/>
        </w:rPr>
        <w:t>
      6. Үкіметтік комиссияның шешімі хаттамамен ресімделеді, оған төраға, төрағаның орынбасары және комиссия мүшелері қол қояды.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