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eb0d" w14:textId="4e9e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24 ақпандағы № 94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12.03.2025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p>
    <w:bookmarkEnd w:id="2"/>
    <w:bookmarkStart w:name="z4" w:id="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"1) жоғары және жоғары оқу орнынан кейінгі білім беру, ғылым және ғылыми-техникалық қызмет, ғылыми және (немесе) ғылыми-техникалық қызмет нәтижелерін коммерцияландыру саласында, тілдерді дамыту саласында бірыңғай мемлекеттік саясатты қалыптастыру және іске асыру, салааралық үйлестіруді жүзеге асыру, жоғары және жоғары оқу орнынан кейінгі білім және ғылым саласында халықаралық бағдарламаларды әзірлеу және іске асыру, сондай-ақ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білім беру жинақтау жүйесі саласындағы мемлекеттік саясатты қалыптастыру және іске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білім беру саласындағы уәкілетті органмен бірлесіп білім беру жинақтау салымы және білім беру жинақтау сақтандыруы туралы үлгілік шарттарды қаржы нарығы мен қаржы ұйымдарын реттеу, бақылау және қадағалау жөніндегі уәкілетті органмен келісу бойынша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"37-2) білім беру саласындағы уәкілетті органмен бірлесіп мемлекет сыйлықақысын есептеу әдістемесін әзірлеу және бекіту;";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"39) білім беру саласындағы уәкілетті органмен бірлесіп оператор мен қатысушы банк, оператор мен қатысушы-сақтандыру ұйымы, оператор мен қатысушы білім беру ұйымы арасындағы мемлекеттік білім беру жинақтау жүйесі саласындағы ынтымақтастық туралы үлгілік келісімдерді әзірлеу және бекіту;";</w:t>
      </w:r>
    </w:p>
    <w:bookmarkEnd w:id="6"/>
    <w:bookmarkStart w:name="z13" w:id="7"/>
    <w:p>
      <w:pPr>
        <w:spacing w:after="0"/>
        <w:ind w:left="0"/>
        <w:jc w:val="both"/>
      </w:pPr>
      <w:r>
        <w:rPr>
          <w:rFonts w:ascii="Times New Roman"/>
          <w:b w:val="false"/>
          <w:i w:val="false"/>
          <w:color w:val="000000"/>
          <w:sz w:val="28"/>
        </w:rPr>
        <w:t>
      мынадай мазмұндағы 39-1) тармақшамен толықтырылсын:</w:t>
      </w:r>
    </w:p>
    <w:bookmarkEnd w:id="7"/>
    <w:bookmarkStart w:name="z14" w:id="8"/>
    <w:p>
      <w:pPr>
        <w:spacing w:after="0"/>
        <w:ind w:left="0"/>
        <w:jc w:val="both"/>
      </w:pPr>
      <w:r>
        <w:rPr>
          <w:rFonts w:ascii="Times New Roman"/>
          <w:b w:val="false"/>
          <w:i w:val="false"/>
          <w:color w:val="000000"/>
          <w:sz w:val="28"/>
        </w:rPr>
        <w:t>
      "39-1) білім беру саласындағы уәкілетті органмен келісу бойынша бастапқы білім беру капиталын есепке жазу, пайдалану, қайтару қағидаларын әзірлеу және бекіту;";</w:t>
      </w:r>
    </w:p>
    <w:bookmarkEnd w:id="8"/>
    <w:bookmarkStart w:name="z15" w:id="9"/>
    <w:p>
      <w:pPr>
        <w:spacing w:after="0"/>
        <w:ind w:left="0"/>
        <w:jc w:val="both"/>
      </w:pPr>
      <w:r>
        <w:rPr>
          <w:rFonts w:ascii="Times New Roman"/>
          <w:b w:val="false"/>
          <w:i w:val="false"/>
          <w:color w:val="000000"/>
          <w:sz w:val="28"/>
        </w:rPr>
        <w:t>
      мынадай мазмұндағы 73-18) тармақшамен толықтырылсын:</w:t>
      </w:r>
    </w:p>
    <w:bookmarkEnd w:id="9"/>
    <w:bookmarkStart w:name="z16" w:id="10"/>
    <w:p>
      <w:pPr>
        <w:spacing w:after="0"/>
        <w:ind w:left="0"/>
        <w:jc w:val="both"/>
      </w:pPr>
      <w:r>
        <w:rPr>
          <w:rFonts w:ascii="Times New Roman"/>
          <w:b w:val="false"/>
          <w:i w:val="false"/>
          <w:color w:val="000000"/>
          <w:sz w:val="28"/>
        </w:rPr>
        <w:t>
      "73-18) жыл сайын білім беру саласындағы уәкілетті органмен бірлесіп білім беру ұйымдарының типтері бойынша оқытудың орташа құнының ұзақ мерзімді болжамдарын әзірлеу;".</w:t>
      </w:r>
    </w:p>
    <w:bookmarkEnd w:id="10"/>
    <w:bookmarkStart w:name="z17" w:id="11"/>
    <w:p>
      <w:pPr>
        <w:spacing w:after="0"/>
        <w:ind w:left="0"/>
        <w:jc w:val="both"/>
      </w:pPr>
      <w:r>
        <w:rPr>
          <w:rFonts w:ascii="Times New Roman"/>
          <w:b w:val="false"/>
          <w:i w:val="false"/>
          <w:color w:val="000000"/>
          <w:sz w:val="28"/>
        </w:rPr>
        <w:t>
      2. Осы қаулы 2025 жылғы 12 наурыздан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