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2c833" w14:textId="cd2c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"Қарулы Күштердің, басқа да әскерлер мен әскери құралымдардың арсеналдары, базалары мен қоймалары жанындағы тыйым салынған аймақтарды және Қарулы Күштердің, басқа да әскерлер мен әскери құралымдардың арсеналдары, базалары мен қоймалары жанындағы тыйым салынған аудандарды белгілеу қағидаларын және Қарулы Күштердің, басқа да әскерлер мен әскери құралымдардың арсеналдары, базалары мен қоймалары жанындағы тыйым салынған аймақтардың және Қарулы Күштердің, басқа да әскерлер мен әскери құралымдардың арсеналдары, базалары мен қоймалары жанындағы тыйым салынған аудандардың тізбесін бекіту туралы" Қазақстан Республикасы Үкіметінің 2021 жылғы 15 қаңтардағы № 9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2023 жылғы 27 сәуірдегі № 331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"Қарулы Күштердің, басқа да әскерлер мен әскери құралымдардың арсеналдары, базалары мен қоймалары жанындағы тыйым салынған аймақтарды және Қарулы Күштердің, басқа да әскерлер мен әскери құралымдардың арсеналдары, базалары мен қоймалары жанындағы тыйым салынған аудандарды белгілеу қағидаларын және Қарулы Күштердің, басқа да әскерлер мен әскери құралымдардың арсеналдары, базалары мен қоймалары жанындағы тыйым салынған аймақтардың және Қарулы Күштердің, басқа да әскерлер мен әскери құралымдардың арсеналдары, базалары мен қоймалары жанындағы тыйым салынған аудандардың тізбесін бекіту туралы" Қазақстан Республикасы Үкіметінің 2021 жылғы 15 қаңтардағы № 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7-бабы бірінші бөлігінің </w:t>
      </w:r>
      <w:r>
        <w:rPr>
          <w:rFonts w:ascii="Times New Roman"/>
          <w:b w:val="false"/>
          <w:i w:val="false"/>
          <w:color w:val="000000"/>
          <w:sz w:val="28"/>
        </w:rPr>
        <w:t>24-1)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Қарулы Күштердің, басқа да әскерлер мен әскери құралымдардың арсеналдары, базалары мен қоймалары жанындағы тыйым салынған аймақтарды және Қарулы Күштердің, басқа да әскерлер мен әскери құралымдардың арсеналдары, базалары мен қоймалары жанындағы тыйым салынған аудандарды белгілеу қағидалары (бұдан әрі – Қағидалар) Қарулы Күштердің, басқа да әскерлер мен әскери құралымдардың арсеналдары, базалары мен қоймалары жанындағы тыйым салынған аймақтарды және Қарулы Күштердің, басқа да әскерлер мен әскери құралымдардың арсеналдары, базалары мен қоймалары жанындағы тыйым салынған аудандарды белгілеу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Пайдаланылатын сақтау объектілері үшін тыйым салынған аудан шекарасы "Адамға, ғимаратқа және құрылысқа соққы толқынының әсер етуі бойынша арақашықтықты, жарылғыш зат массасын және жарықшақтардың жан-жаққа ұшу көрсеткішін есептеу алгоритмін бекіту туралы" Қазақстан Республикасы Қорғаныс министрінің 2021 жылғы 12 ақпандағы № 78 </w:t>
      </w:r>
      <w:r>
        <w:rPr>
          <w:rFonts w:ascii="Times New Roman"/>
          <w:b w:val="false"/>
          <w:i w:val="false"/>
          <w:color w:val="000000"/>
          <w:sz w:val="28"/>
        </w:rPr>
        <w:t>бұйрығына</w:t>
      </w:r>
      <w:r>
        <w:rPr>
          <w:rFonts w:ascii="Times New Roman"/>
          <w:b w:val="false"/>
          <w:i w:val="false"/>
          <w:color w:val="000000"/>
          <w:sz w:val="28"/>
        </w:rPr>
        <w:t xml:space="preserve"> сәйкес соққы толқыны, оқ-дәрілер жарықшақтарының және олардың фрагменттерінің шашырауы түріндегі зақымдау факторларының әсерінен қауіпсіздікті қамтамасыз ету ескеріліп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Осы Қағидалар қолданысқа енгізілгеннен кейін үш ай мерзімде әскери бөлімнің қолбасшылығы:</w:t>
      </w:r>
    </w:p>
    <w:bookmarkStart w:name="z7" w:id="3"/>
    <w:p>
      <w:pPr>
        <w:spacing w:after="0"/>
        <w:ind w:left="0"/>
        <w:jc w:val="both"/>
      </w:pPr>
      <w:r>
        <w:rPr>
          <w:rFonts w:ascii="Times New Roman"/>
          <w:b w:val="false"/>
          <w:i w:val="false"/>
          <w:color w:val="000000"/>
          <w:sz w:val="28"/>
        </w:rPr>
        <w:t>
      1) әрбір сақтау орнына арнап жарылғыш зат (бұдан әрі – ЖЗ) бойынша оқ-дәрілердің сақталатын қорының адамға, ғимаратқа және құрылысқа соққы толқынының әсері бойынша арақашықтықтың есебі көрсетілген жоспарды әзірлейді және бекітеді;</w:t>
      </w:r>
    </w:p>
    <w:bookmarkEnd w:id="3"/>
    <w:bookmarkStart w:name="z8" w:id="4"/>
    <w:p>
      <w:pPr>
        <w:spacing w:after="0"/>
        <w:ind w:left="0"/>
        <w:jc w:val="both"/>
      </w:pPr>
      <w:r>
        <w:rPr>
          <w:rFonts w:ascii="Times New Roman"/>
          <w:b w:val="false"/>
          <w:i w:val="false"/>
          <w:color w:val="000000"/>
          <w:sz w:val="28"/>
        </w:rPr>
        <w:t>
      2) А3 форматындағы сақтау объектісінің схемасына ЖЗ ең көп сақталатын сақтау орны бойынша оқ-дәрілер және олардың фрагменттері ықтимал жарылған кездегі зақым келетін аймақты түсіреді;</w:t>
      </w:r>
    </w:p>
    <w:bookmarkEnd w:id="4"/>
    <w:bookmarkStart w:name="z9" w:id="5"/>
    <w:p>
      <w:pPr>
        <w:spacing w:after="0"/>
        <w:ind w:left="0"/>
        <w:jc w:val="both"/>
      </w:pPr>
      <w:r>
        <w:rPr>
          <w:rFonts w:ascii="Times New Roman"/>
          <w:b w:val="false"/>
          <w:i w:val="false"/>
          <w:color w:val="000000"/>
          <w:sz w:val="28"/>
        </w:rPr>
        <w:t>
      3) жоспарды және схеманы кейіннен келісу үшін оларды қағаз және электрондық жеткізгіштерде үш данада ведомстволық бағыныстылаққа байланысты тиісінше Қазақстан Республикасының Қорғаныс министрлігіне, Қазақстан Республикасының Ішкі істер министрлігіне, Қазақстан Республикасының Ұлттық қауіпсіздік комитетіне, Қазақстан Республикасының Мемлекеттік күзет қызметіне жолдайды.</w:t>
      </w:r>
    </w:p>
    <w:bookmarkEnd w:id="5"/>
    <w:p>
      <w:pPr>
        <w:spacing w:after="0"/>
        <w:ind w:left="0"/>
        <w:jc w:val="both"/>
      </w:pPr>
      <w:r>
        <w:rPr>
          <w:rFonts w:ascii="Times New Roman"/>
          <w:b w:val="false"/>
          <w:i w:val="false"/>
          <w:color w:val="000000"/>
          <w:sz w:val="28"/>
        </w:rPr>
        <w:t>
      Қазақстан Республикасының Қорғаныс министрлігі, Қазақстан Республикасының Ішкі істер министрлігі, Қазақстан Республикасының Ұлттық қауіпсіздік комитеті, Қазақстан Республикасының Мемлекеттік күзет қызметі жоспарды және схеманы алған күннен бастап 3 (үш) жұмыс күні ішінде оларды келісу үшін облыстардың, республикалық маңызы бар қалалардың, астананың жергілікті атқарушы органдарына жолдайды.</w:t>
      </w:r>
    </w:p>
    <w:bookmarkStart w:name="z10" w:id="6"/>
    <w:p>
      <w:pPr>
        <w:spacing w:after="0"/>
        <w:ind w:left="0"/>
        <w:jc w:val="both"/>
      </w:pPr>
      <w:r>
        <w:rPr>
          <w:rFonts w:ascii="Times New Roman"/>
          <w:b w:val="false"/>
          <w:i w:val="false"/>
          <w:color w:val="000000"/>
          <w:sz w:val="28"/>
        </w:rPr>
        <w:t>
      9. Облыстардың, республикалық маңызы бар қалалардың, астананың жергілікті атқарушы органдары 10 (он) жұмыс күні ішінде әрбір сақтау орнына жарылғыш зат бойынша оқ-дәрілердің сақталатын қорының адамға, ғимаратқа және құрылысқа соққы толқынының әсер етуі бойынша арақашықтықтың есебі ескерілген жоспарды және схеманы келіседі және тыйым салынған аймақтың және тыйым салынған ауданның шекарасын бекіту туралы қаулы шығарады.</w:t>
      </w:r>
    </w:p>
    <w:bookmarkEnd w:id="6"/>
    <w:bookmarkStart w:name="z11" w:id="7"/>
    <w:p>
      <w:pPr>
        <w:spacing w:after="0"/>
        <w:ind w:left="0"/>
        <w:jc w:val="both"/>
      </w:pPr>
      <w:r>
        <w:rPr>
          <w:rFonts w:ascii="Times New Roman"/>
          <w:b w:val="false"/>
          <w:i w:val="false"/>
          <w:color w:val="000000"/>
          <w:sz w:val="28"/>
        </w:rPr>
        <w:t>
      10. Облыстың, республикалық маңызы бар қаланың, астананың жергілікті атқарушы органы тыйым салынған аймақтардың және тыйым салынған аудандардың шекарасы келісілген сәттен бастап күнтізбелік 15 (он бес) күн ішінде тыйым салынған аймақтардың және тыйым салынған аудандардың шекарасы туралы мәліметтерді мемлекеттік жер кадастры автоматтандырылған ақпараттық жүйесінің дерекқорына енгізуді қамтамасыз етеді.";</w:t>
      </w:r>
    </w:p>
    <w:bookmarkEnd w:id="7"/>
    <w:bookmarkStart w:name="z12" w:id="8"/>
    <w:p>
      <w:pPr>
        <w:spacing w:after="0"/>
        <w:ind w:left="0"/>
        <w:jc w:val="both"/>
      </w:pPr>
      <w:r>
        <w:rPr>
          <w:rFonts w:ascii="Times New Roman"/>
          <w:b w:val="false"/>
          <w:i w:val="false"/>
          <w:color w:val="000000"/>
          <w:sz w:val="28"/>
        </w:rPr>
        <w:t>
      мынадай мазмұндағы 10-1-тармақпен толықтырылсын:</w:t>
      </w:r>
    </w:p>
    <w:bookmarkEnd w:id="8"/>
    <w:p>
      <w:pPr>
        <w:spacing w:after="0"/>
        <w:ind w:left="0"/>
        <w:jc w:val="both"/>
      </w:pPr>
      <w:r>
        <w:rPr>
          <w:rFonts w:ascii="Times New Roman"/>
          <w:b w:val="false"/>
          <w:i w:val="false"/>
          <w:color w:val="000000"/>
          <w:sz w:val="28"/>
        </w:rPr>
        <w:t>
      "10-1. Облыстың, республикалық маңызы бар қаланың, астананың жергілікті атқарушы органы тыйым салынған аймақтардың және тыйым салынған аудандардың шекарасы туралы мәліметтерді мемлекеттік жер кадастры автоматтандырылған ақпараттық жүйесінің дерекқорына енгізгеннен кейін күнтізбелік 30 (отыз) күн ішінде олардың шегінде орналасқан жер учаскелерін мемлекет мұқтажы үшін мәжбүрлеп иеліктен шығаруға бастама жасайды.";</w:t>
      </w:r>
    </w:p>
    <w:bookmarkStart w:name="z13" w:id="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2-қосымшада</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реттік нөмірі 2-жолмынадай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"03876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Қарағанды облысы, Ақтоғай ауданы, Орта Дересін ауылдық округі, пошталық индексі 100300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1"/>
    <w:p>
      <w:pPr>
        <w:spacing w:after="0"/>
        <w:ind w:left="0"/>
        <w:jc w:val="both"/>
      </w:pPr>
      <w:r>
        <w:rPr>
          <w:rFonts w:ascii="Times New Roman"/>
          <w:b w:val="false"/>
          <w:i w:val="false"/>
          <w:color w:val="000000"/>
          <w:sz w:val="28"/>
        </w:rPr>
        <w:t>
      реттік нөмірлері 7, 8, 9, 10, 11, 12, 13, 14, 15, 16, 17 және 18-жолдар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"30217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Абай облысы, Семей қаласы, Батыс өнеркәсіп торабы, 1-ші әскери қалашық, пошталық индексі 071400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"10810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Абай облысы, Аягөз қаласы, Оңтүстік әскери қалашық, пошталық индексі 070202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"40398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Жетісу облысы, Алакөл ауданы, Үшарал қаласы, пошталық индексі 040200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"47007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Абай облысы, Жарма ауданы, Жаңғызтөбе кенті, пошталық индексі 060607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"15701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Абай облысы, Аягөз ауданы, Аягөз қаласы, Алматы –Өскемен тасжолы, 1/3-ғимарат, пошталық индексі 070200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"41446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Абай облысы, Аягөз қаласы, пошталық индексі 070200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"32363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Алматы облысы, Қонаев қаласы, екінші желі, пошталық индексі 040800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"18404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Жетісу облысы, Ескелді ауданы, Қоңыр ауылдық округі, 1-құрылыс, пошталық индексі 040013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"12740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Жетісу облысы, Кербұлақ ауданы, Сарыөзек ауылдық округі, Сарыөзек ауылы, № 102 учаске, № 8 әскери қалашық, 14-құрылыс, пошталық индексі 041100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"29108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Жетісу облысы, Кербұлақ ауданы, Сарыөзек ауылдық округі, Сарыөзек ауылы, № 102 учаске, № 8 әскери қалашық, 14-құрылыс, пошталық индексі 041100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"74261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Жетісу облысы, Панфилов ауданы, Жаркент қаласы, Головацкий көшесі, 2, пошталық индексі 041300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"62064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Алматы облысы, Қонаев қаласы, пошталық индексі 040800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2"/>
    <w:p>
      <w:pPr>
        <w:spacing w:after="0"/>
        <w:ind w:left="0"/>
        <w:jc w:val="both"/>
      </w:pPr>
      <w:r>
        <w:rPr>
          <w:rFonts w:ascii="Times New Roman"/>
          <w:b w:val="false"/>
          <w:i w:val="false"/>
          <w:color w:val="000000"/>
          <w:sz w:val="28"/>
        </w:rPr>
        <w:t>
      реттік нөмірі 20-жол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"21751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Жетісу облысы, Ескелді ауданы, Талдықорған қаласының әуеайлағы, пошталық индексі 040500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3"/>
    <w:p>
      <w:pPr>
        <w:spacing w:after="0"/>
        <w:ind w:left="0"/>
        <w:jc w:val="both"/>
      </w:pPr>
      <w:r>
        <w:rPr>
          <w:rFonts w:ascii="Times New Roman"/>
          <w:b w:val="false"/>
          <w:i w:val="false"/>
          <w:color w:val="000000"/>
          <w:sz w:val="28"/>
        </w:rPr>
        <w:t>
      реттік нөмірі 22-жол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"01852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Жетісу облысы, Алакөл ауданы, Жанама ауылдық округі, 3-ші әскери қалашық әскери бөлімі, 1-ғимарат, пошталық индексі 040200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4"/>
    <w:p>
      <w:pPr>
        <w:spacing w:after="0"/>
        <w:ind w:left="0"/>
        <w:jc w:val="both"/>
      </w:pPr>
      <w:r>
        <w:rPr>
          <w:rFonts w:ascii="Times New Roman"/>
          <w:b w:val="false"/>
          <w:i w:val="false"/>
          <w:color w:val="000000"/>
          <w:sz w:val="28"/>
        </w:rPr>
        <w:t>
      реттік нөмірі 26-жол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"55078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Жетісу облысы, Қаратал ауданы, Бастөбе ауылы, есептік орам 050, 65-құрылыс, пошталық индексі 041000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5"/>
    <w:p>
      <w:pPr>
        <w:spacing w:after="0"/>
        <w:ind w:left="0"/>
        <w:jc w:val="both"/>
      </w:pPr>
      <w:r>
        <w:rPr>
          <w:rFonts w:ascii="Times New Roman"/>
          <w:b w:val="false"/>
          <w:i w:val="false"/>
          <w:color w:val="000000"/>
          <w:sz w:val="28"/>
        </w:rPr>
        <w:t>
      реттік нөмірі 31-жол алып тасталсын;</w:t>
      </w:r>
    </w:p>
    <w:bookmarkEnd w:id="15"/>
    <w:bookmarkStart w:name="z20" w:id="16"/>
    <w:p>
      <w:pPr>
        <w:spacing w:after="0"/>
        <w:ind w:left="0"/>
        <w:jc w:val="both"/>
      </w:pPr>
      <w:r>
        <w:rPr>
          <w:rFonts w:ascii="Times New Roman"/>
          <w:b w:val="false"/>
          <w:i w:val="false"/>
          <w:color w:val="000000"/>
          <w:sz w:val="28"/>
        </w:rPr>
        <w:t>
      реттік нөмірлері 38 және 39-жолдар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"68665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 қаласы, Алматы ауданы, Теміржол тұрғын алабы, Шалқар көшесі, 9/3-үй, пошталық индексі 010000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"48386 әскери бөлімі"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Жетісу облысы, Ескелді ауданы, Қоңыр ауылдық округі, 1-құрылыс, пошталық индексі 040013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1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i w:val="false"/>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