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7d29" w14:textId="6b87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 бекіту туралы" Қазақстан Республикасы Үкіметінің 2013 жылғы 31 желтоқсандағы № 1500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14 маусымдағы № 397 қаулысы. Күші жойылды - Қазақстан Республикасы Үкіметінің 2023 жылғы 29 тамыздағы № 734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01.07.2022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 бекіту туралы" Қазақстан Республикасы Үкіметінің 2013 жылғы 31 желтоқсандағы № 1500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w:t>
      </w:r>
      <w:r>
        <w:rPr>
          <w:rFonts w:ascii="Times New Roman"/>
          <w:b w:val="false"/>
          <w:i w:val="false"/>
          <w:color w:val="000000"/>
          <w:sz w:val="28"/>
        </w:rPr>
        <w:t>қағидаларында:</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"Осы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 (бұдан әрi – Қағидалар)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әрi – Заң) 70-бабына сәйкес әзiрлендi және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тәртібін айқындайды.";</w:t>
      </w:r>
    </w:p>
    <w:bookmarkEnd w:id="8"/>
    <w:bookmarkStart w:name="z12" w:id="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"2) еңбек сіңірген жылдары үшін зейнетақы төлемдері –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Заңға сәйкес берілетін ақшалай төлем;";</w:t>
      </w:r>
    </w:p>
    <w:bookmarkEnd w:id="10"/>
    <w:bookmarkStart w:name="z14"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"2) Қазақстан Республикасының Iшкi iстер министрлiгi – iшкi iстер органдарында, азаматтық қорғау органдарында, мемлекеттік фельдъегерлік қызметте қызмет өткерген әскери қызметшiлер мен қызметкерлерге, сондай-ақ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"5. Осы Қағидалардың 2-тармағында көрсетiлген уәкiлеттi мемлекеттiк органдар (бұдан әрі – уәкiлеттi мемлекеттiк органдар) осы Қағидаларды нақтылау жөніндегі нұсқаулыққа сәйкес әскери қызметшiнің, арнаулы мемлекеттік, құқық қорғау органдары, мемлекеттік фельдъегерлік қызмет қызметкерінің, сондай-ақ арнаулы атақтар, сыныптық шендер алу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қызмет өткергенiн және жұмыстан босатылған күнгi ақшалай қамтылым мөлшерiн растайтын құжаттардың тiзбесiн айқындайды. Құжаттарды қабылдауды уәкiлеттi мемлекеттiк органдардың тиiстi құрылымдық бөлiмшелерi, оның iшiнде ведомстволар немесе аумақтық органдар (бұдан әрi – бөлiмшелер)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7) тармақшамен толықтырылсын:</w:t>
      </w:r>
    </w:p>
    <w:bookmarkStart w:name="z19" w:id="14"/>
    <w:p>
      <w:pPr>
        <w:spacing w:after="0"/>
        <w:ind w:left="0"/>
        <w:jc w:val="both"/>
      </w:pPr>
      <w:r>
        <w:rPr>
          <w:rFonts w:ascii="Times New Roman"/>
          <w:b w:val="false"/>
          <w:i w:val="false"/>
          <w:color w:val="000000"/>
          <w:sz w:val="28"/>
        </w:rPr>
        <w:t>
      "7)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тіркеу туралы анықтама.";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Start w:name="z21" w:id="15"/>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1-қосымша";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Start w:name="z23" w:id="16"/>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2-қосымша";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17"/>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3-қосымша";</w:t>
      </w:r>
    </w:p>
    <w:bookmarkStart w:name="z26" w:id="18"/>
    <w:p>
      <w:pPr>
        <w:spacing w:after="0"/>
        <w:ind w:left="0"/>
        <w:jc w:val="both"/>
      </w:pPr>
      <w:r>
        <w:rPr>
          <w:rFonts w:ascii="Times New Roman"/>
          <w:b w:val="false"/>
          <w:i w:val="false"/>
          <w:color w:val="000000"/>
          <w:sz w:val="28"/>
        </w:rPr>
        <w:t>
      тақырып мынадай редакцияда жазылсын:</w:t>
      </w:r>
    </w:p>
    <w:bookmarkEnd w:id="18"/>
    <w:bookmarkStart w:name="z27" w:id="19"/>
    <w:p>
      <w:pPr>
        <w:spacing w:after="0"/>
        <w:ind w:left="0"/>
        <w:jc w:val="both"/>
      </w:pPr>
      <w:r>
        <w:rPr>
          <w:rFonts w:ascii="Times New Roman"/>
          <w:b w:val="false"/>
          <w:i w:val="false"/>
          <w:color w:val="000000"/>
          <w:sz w:val="28"/>
        </w:rPr>
        <w:t>
      "Әскери қызметшiлер,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зейнеткердiң зейнеткерлік iсiнен үзiндi";</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9" w:id="20"/>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20"/>
    <w:bookmarkStart w:name="z30" w:id="21"/>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4-қосымша";</w:t>
      </w:r>
    </w:p>
    <w:bookmarkEnd w:id="21"/>
    <w:bookmarkStart w:name="z31" w:id="22"/>
    <w:p>
      <w:pPr>
        <w:spacing w:after="0"/>
        <w:ind w:left="0"/>
        <w:jc w:val="both"/>
      </w:pPr>
      <w:r>
        <w:rPr>
          <w:rFonts w:ascii="Times New Roman"/>
          <w:b w:val="false"/>
          <w:i w:val="false"/>
          <w:color w:val="000000"/>
          <w:sz w:val="28"/>
        </w:rPr>
        <w:t>
      тақырып мынадай редакцияда жазылсын:</w:t>
      </w:r>
    </w:p>
    <w:bookmarkEnd w:id="22"/>
    <w:bookmarkStart w:name="z32" w:id="23"/>
    <w:p>
      <w:pPr>
        <w:spacing w:after="0"/>
        <w:ind w:left="0"/>
        <w:jc w:val="both"/>
      </w:pPr>
      <w:r>
        <w:rPr>
          <w:rFonts w:ascii="Times New Roman"/>
          <w:b w:val="false"/>
          <w:i w:val="false"/>
          <w:color w:val="000000"/>
          <w:sz w:val="28"/>
        </w:rPr>
        <w:t>
      "Әскери қызметшілер, арнаулы мемлекеттік және құқық қорғау органдарының, мемлекеттік фельдъегерлік қызмет қызметкерлері, сондай-ақ арнаулы атақтар, сыныптық шендер алу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34" w:id="24"/>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24"/>
    <w:bookmarkStart w:name="z35" w:id="25"/>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5-қосымша";</w:t>
      </w:r>
    </w:p>
    <w:bookmarkEnd w:id="25"/>
    <w:bookmarkStart w:name="z36" w:id="26"/>
    <w:p>
      <w:pPr>
        <w:spacing w:after="0"/>
        <w:ind w:left="0"/>
        <w:jc w:val="both"/>
      </w:pPr>
      <w:r>
        <w:rPr>
          <w:rFonts w:ascii="Times New Roman"/>
          <w:b w:val="false"/>
          <w:i w:val="false"/>
          <w:color w:val="000000"/>
          <w:sz w:val="28"/>
        </w:rPr>
        <w:t>
      тақырып мынадай редакцияда жазылсын:</w:t>
      </w:r>
    </w:p>
    <w:bookmarkEnd w:id="26"/>
    <w:bookmarkStart w:name="z37" w:id="27"/>
    <w:p>
      <w:pPr>
        <w:spacing w:after="0"/>
        <w:ind w:left="0"/>
        <w:jc w:val="both"/>
      </w:pPr>
      <w:r>
        <w:rPr>
          <w:rFonts w:ascii="Times New Roman"/>
          <w:b w:val="false"/>
          <w:i w:val="false"/>
          <w:color w:val="000000"/>
          <w:sz w:val="28"/>
        </w:rPr>
        <w:t>
      "Әскери қызметшілер, арнаулы мемлекеттік және құқық қорғау органдарының, мемлекеттік фельдъегерлік қызмет қызметкерлері, сондай-ақ арнаулы атақтар, сыныптық шендер алу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оң жақтағы жоғарғы бұрыш мынадай редакцияда жазылсын:</w:t>
      </w:r>
    </w:p>
    <w:bookmarkStart w:name="z39" w:id="28"/>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6-қосымша";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6-1-қосымшада</w:t>
      </w:r>
      <w:r>
        <w:rPr>
          <w:rFonts w:ascii="Times New Roman"/>
          <w:b w:val="false"/>
          <w:i w:val="false"/>
          <w:color w:val="000000"/>
          <w:sz w:val="28"/>
        </w:rPr>
        <w:t xml:space="preserve"> оң жақтағы жоғарғы бұрыш мынадай редакцияда жазылсын:</w:t>
      </w:r>
    </w:p>
    <w:bookmarkStart w:name="z41" w:id="29"/>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6-1-қосымша";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 xml:space="preserve"> оң жақтағы жоғарғы бұрыш мынадай редакцияда жазылсын:</w:t>
      </w:r>
    </w:p>
    <w:bookmarkStart w:name="z43" w:id="30"/>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7-қосымша";</w:t>
      </w:r>
    </w:p>
    <w:bookmarkEnd w:id="30"/>
    <w:bookmarkStart w:name="z44" w:id="31"/>
    <w:p>
      <w:pPr>
        <w:spacing w:after="0"/>
        <w:ind w:left="0"/>
        <w:jc w:val="both"/>
      </w:pPr>
      <w:r>
        <w:rPr>
          <w:rFonts w:ascii="Times New Roman"/>
          <w:b w:val="false"/>
          <w:i w:val="false"/>
          <w:color w:val="000000"/>
          <w:sz w:val="28"/>
        </w:rPr>
        <w:t>
      7-1-қосымшада оң жақтағы жоғарғы бұрыш мынадай редакцияда жазылсын:</w:t>
      </w:r>
    </w:p>
    <w:bookmarkEnd w:id="31"/>
    <w:bookmarkStart w:name="z45" w:id="32"/>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7-1-қосымша";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 xml:space="preserve"> оң жақтағы жоғарғы бұрыш мынадай редакцияда жазылсын:</w:t>
      </w:r>
    </w:p>
    <w:bookmarkStart w:name="z47" w:id="33"/>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8-қосымша";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8-1-қосымшада</w:t>
      </w:r>
      <w:r>
        <w:rPr>
          <w:rFonts w:ascii="Times New Roman"/>
          <w:b w:val="false"/>
          <w:i w:val="false"/>
          <w:color w:val="000000"/>
          <w:sz w:val="28"/>
        </w:rPr>
        <w:t xml:space="preserve"> оң жақтағы жоғарғы бұрыш мынадай редакцияда жазылсын:</w:t>
      </w:r>
    </w:p>
    <w:bookmarkStart w:name="z49" w:id="34"/>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8-1-қосымша";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оң жақтағы жоғарғы бұрыш мынадай редакцияда жазылсын:</w:t>
      </w:r>
    </w:p>
    <w:bookmarkStart w:name="z51" w:id="35"/>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9-қосымша";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 xml:space="preserve"> оң жақтағы жоғарғы бұрыш мынадай редакцияда жазылсын:</w:t>
      </w:r>
    </w:p>
    <w:bookmarkStart w:name="z53" w:id="36"/>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10-қосымша";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 xml:space="preserve"> оң жақтағы жоғарғы бұрыш мынадай редакцияда жазылсын:</w:t>
      </w:r>
    </w:p>
    <w:bookmarkStart w:name="z55" w:id="37"/>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11-қосымша";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 xml:space="preserve"> оң жақтағы жоғарғы бұрыш мынадай редакцияда жазылсын:</w:t>
      </w:r>
    </w:p>
    <w:bookmarkStart w:name="z57" w:id="38"/>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12-қосымша";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 xml:space="preserve"> оң жақтағы жоғарғы бұрыш мынадай редакцияда жазылсын:</w:t>
      </w:r>
    </w:p>
    <w:bookmarkStart w:name="z59" w:id="39"/>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13-қосымша";</w:t>
      </w:r>
    </w:p>
    <w:bookmarkEnd w:id="39"/>
    <w:bookmarkStart w:name="z60" w:id="40"/>
    <w:p>
      <w:pPr>
        <w:spacing w:after="0"/>
        <w:ind w:left="0"/>
        <w:jc w:val="both"/>
      </w:pPr>
      <w:r>
        <w:rPr>
          <w:rFonts w:ascii="Times New Roman"/>
          <w:b w:val="false"/>
          <w:i w:val="false"/>
          <w:color w:val="000000"/>
          <w:sz w:val="28"/>
        </w:rPr>
        <w:t>
      2. Осы қаулы 2022 жылғы 1 шілдеден бастап қолданысқа енгізіледі және ресми жариялануға тиіс.</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