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d6fb" w14:textId="c61d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w:t>
      </w:r>
    </w:p>
    <w:p>
      <w:pPr>
        <w:spacing w:after="0"/>
        <w:ind w:left="0"/>
        <w:jc w:val="both"/>
      </w:pPr>
      <w:r>
        <w:rPr>
          <w:rFonts w:ascii="Times New Roman"/>
          <w:b w:val="false"/>
          <w:i w:val="false"/>
          <w:color w:val="000000"/>
          <w:sz w:val="28"/>
        </w:rPr>
        <w:t>Қазақстан Республикасы Үкіметінің 2020 жылғы 20 сәуірдегі № 224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1. Мынадай салықтар мен әлеуметтік төлемдердің:</w:t>
      </w:r>
    </w:p>
    <w:bookmarkEnd w:id="1"/>
    <w:p>
      <w:pPr>
        <w:spacing w:after="0"/>
        <w:ind w:left="0"/>
        <w:jc w:val="both"/>
      </w:pPr>
      <w:r>
        <w:rPr>
          <w:rFonts w:ascii="Times New Roman"/>
          <w:b w:val="false"/>
          <w:i w:val="false"/>
          <w:color w:val="000000"/>
          <w:sz w:val="28"/>
        </w:rPr>
        <w:t>
      төлем көзінен ұсталатын жеке табыс салығының;</w:t>
      </w:r>
    </w:p>
    <w:p>
      <w:pPr>
        <w:spacing w:after="0"/>
        <w:ind w:left="0"/>
        <w:jc w:val="both"/>
      </w:pPr>
      <w:r>
        <w:rPr>
          <w:rFonts w:ascii="Times New Roman"/>
          <w:b w:val="false"/>
          <w:i w:val="false"/>
          <w:color w:val="000000"/>
          <w:sz w:val="28"/>
        </w:rPr>
        <w:t>
      жеке практикамен айналысатын тұлға дербес төлейтін жеке табыс салығының;</w:t>
      </w:r>
    </w:p>
    <w:p>
      <w:pPr>
        <w:spacing w:after="0"/>
        <w:ind w:left="0"/>
        <w:jc w:val="both"/>
      </w:pPr>
      <w:r>
        <w:rPr>
          <w:rFonts w:ascii="Times New Roman"/>
          <w:b w:val="false"/>
          <w:i w:val="false"/>
          <w:color w:val="000000"/>
          <w:sz w:val="28"/>
        </w:rPr>
        <w:t>
      дара кәсіпкердің өзі үшін төлейтіндерін қоспағанда, әлеуметтік салықтың, міндетті зейнетақы жарналарының, міндетті кәсіптік зейнетақы жарналарының, әлеуметтік аударымдардың, міндетті әлеуметтік медициналық сақтандыруға жарналар мен аударымдардың мөлшерлемелеріне "0" түзету коэффициенті белгіленсін.</w:t>
      </w:r>
    </w:p>
    <w:p>
      <w:pPr>
        <w:spacing w:after="0"/>
        <w:ind w:left="0"/>
        <w:jc w:val="both"/>
      </w:pPr>
      <w:r>
        <w:rPr>
          <w:rFonts w:ascii="Times New Roman"/>
          <w:b w:val="false"/>
          <w:i w:val="false"/>
          <w:color w:val="000000"/>
          <w:sz w:val="28"/>
        </w:rPr>
        <w:t>
      Осы тармақтың ережелері мынадай салық төлеушілер мен олардың жұмыскерлеріне қатысты қолданылады:</w:t>
      </w:r>
    </w:p>
    <w:p>
      <w:pPr>
        <w:spacing w:after="0"/>
        <w:ind w:left="0"/>
        <w:jc w:val="both"/>
      </w:pPr>
      <w:r>
        <w:rPr>
          <w:rFonts w:ascii="Times New Roman"/>
          <w:b w:val="false"/>
          <w:i w:val="false"/>
          <w:color w:val="000000"/>
          <w:sz w:val="28"/>
        </w:rPr>
        <w:t xml:space="preserve">
      міндеттемелері бойынша төлеу (аудару) мерзімі – 2020 жылғы 1 сәуірден бастап 1 қазанға дейінгі, ал міндетті кәсіптік зейнетақы жарналарын, әлеуметтік аударымдарды, дара кәсіпкердің өзі үшін төлейтіндерін қоспағанда, міндетті әлеуметтік медициналық сақтандыруға жарналар мен аударымдарды есептеу (есебіне жазу) міндеттемелері бойынша 2021 жылғы 1 қаңтарға дейінгі кезеңде басталатын жеке практикамен айналысатын тұлғалар және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түрлерінің тізбесі бойынша қызметті жүзеге асыратын микро, шағын немесе орта кәсіпкерлік субъектілері;</w:t>
      </w:r>
    </w:p>
    <w:p>
      <w:pPr>
        <w:spacing w:after="0"/>
        <w:ind w:left="0"/>
        <w:jc w:val="both"/>
      </w:pPr>
      <w:r>
        <w:rPr>
          <w:rFonts w:ascii="Times New Roman"/>
          <w:b w:val="false"/>
          <w:i w:val="false"/>
          <w:color w:val="000000"/>
          <w:sz w:val="28"/>
        </w:rPr>
        <w:t xml:space="preserve">
      міндеттемелері бойынша төлеу (аудару) мерзімі 2020 жылғы 1 сәуірден бастап 1 шілдеге дейінгі кезеңде басталатын,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түрлерінің тізбесі бойынша қызметті жүзеге асыратын ірі кәсіпкерлік субъектілері.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30.10.2020 </w:t>
      </w:r>
      <w:r>
        <w:rPr>
          <w:rFonts w:ascii="Times New Roman"/>
          <w:b w:val="false"/>
          <w:i w:val="false"/>
          <w:color w:val="000000"/>
          <w:sz w:val="28"/>
        </w:rPr>
        <w:t>№ 721</w:t>
      </w:r>
      <w:r>
        <w:rPr>
          <w:rFonts w:ascii="Times New Roman"/>
          <w:b w:val="false"/>
          <w:i w:val="false"/>
          <w:color w:val="ff0000"/>
          <w:sz w:val="28"/>
        </w:rPr>
        <w:t xml:space="preserve"> (01.10.2020 бастап қолданысқа енгiзiледi)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2020 жылғы 1 сәуірден бастап 2020 жылғы 1 қазанға дейінгі кезеңде:</w:t>
      </w:r>
    </w:p>
    <w:bookmarkEnd w:id="2"/>
    <w:bookmarkStart w:name="z10" w:id="3"/>
    <w:p>
      <w:pPr>
        <w:spacing w:after="0"/>
        <w:ind w:left="0"/>
        <w:jc w:val="both"/>
      </w:pPr>
      <w:r>
        <w:rPr>
          <w:rFonts w:ascii="Times New Roman"/>
          <w:b w:val="false"/>
          <w:i w:val="false"/>
          <w:color w:val="000000"/>
          <w:sz w:val="28"/>
        </w:rPr>
        <w:t xml:space="preserve">
      әуе айлақтарындағы ұшу-қону жолақтары мен әуежайлардың терминалдары бойынша; </w:t>
      </w:r>
    </w:p>
    <w:bookmarkEnd w:id="3"/>
    <w:bookmarkStart w:name="z11" w:id="4"/>
    <w:p>
      <w:pPr>
        <w:spacing w:after="0"/>
        <w:ind w:left="0"/>
        <w:jc w:val="both"/>
      </w:pPr>
      <w:r>
        <w:rPr>
          <w:rFonts w:ascii="Times New Roman"/>
          <w:b w:val="false"/>
          <w:i w:val="false"/>
          <w:color w:val="000000"/>
          <w:sz w:val="28"/>
        </w:rPr>
        <w:t>
      жеке практикамен айналысатын тұлғалардың мүлік салығының мөлшерлемелеріне "0" коэффициенті белгіленсін.</w:t>
      </w:r>
    </w:p>
    <w:bookmarkEnd w:id="4"/>
    <w:bookmarkStart w:name="z12" w:id="5"/>
    <w:p>
      <w:pPr>
        <w:spacing w:after="0"/>
        <w:ind w:left="0"/>
        <w:jc w:val="both"/>
      </w:pPr>
      <w:r>
        <w:rPr>
          <w:rFonts w:ascii="Times New Roman"/>
          <w:b w:val="false"/>
          <w:i w:val="false"/>
          <w:color w:val="000000"/>
          <w:sz w:val="28"/>
        </w:rPr>
        <w:t>
      3. Әуе жолаушылар көлігі қызметімен айналысатын Қазақстан Республикасының резиденттері-салық төлеушілерге техникалық қызмет көрсету және әуе кемелері лизингінің мәмілелерін заңдық сүйемелдеу бойынша резидент емес үшін есептелген қосылған құн салығын төлеу бойынша 2021 жылғы 1 қаңтарға дейін кейінге қалдыру берілсін.</w:t>
      </w:r>
    </w:p>
    <w:bookmarkEnd w:id="5"/>
    <w:bookmarkStart w:name="z13" w:id="6"/>
    <w:p>
      <w:pPr>
        <w:spacing w:after="0"/>
        <w:ind w:left="0"/>
        <w:jc w:val="both"/>
      </w:pPr>
      <w:r>
        <w:rPr>
          <w:rFonts w:ascii="Times New Roman"/>
          <w:b w:val="false"/>
          <w:i w:val="false"/>
          <w:color w:val="000000"/>
          <w:sz w:val="28"/>
        </w:rPr>
        <w:t>
      Бұл ретте есептелген қосылған құн салығының сомасы 2021 жылғы 1 қаңтарға дейін бюджетке төленген жағдайда аталған салық төлеушілер резидент емес үшін есептелген қосылған құн салығының сомасын резидент еместен осындай жұмыстарды, көрсетілетін қызметтерді сатып алу салық салынатын айналым деп танылған салық кезеңінде есепке жатқызады.</w:t>
      </w:r>
    </w:p>
    <w:bookmarkEnd w:id="6"/>
    <w:bookmarkStart w:name="z14" w:id="7"/>
    <w:p>
      <w:pPr>
        <w:spacing w:after="0"/>
        <w:ind w:left="0"/>
        <w:jc w:val="both"/>
      </w:pPr>
      <w:r>
        <w:rPr>
          <w:rFonts w:ascii="Times New Roman"/>
          <w:b w:val="false"/>
          <w:i w:val="false"/>
          <w:color w:val="000000"/>
          <w:sz w:val="28"/>
        </w:rPr>
        <w:t>
      4. "COVID-19 коронавирусымен күрес шеңберінде эпидемияға қарсы іс-шараларға қатысатын денсаулық сақтау ұйымдарының қызметкерлерін қаржылық қолдаудың кейбір мәселелері туралы" Қазақстан Республикасы Денсаулық сақтау министрінің 2020 жылғы 4 сәуірдегі № 28/2020 бұйрығына сәйкес 2020 жылғы 1 наурыздан бастап төленетін эпидемияға қарсы іс-шараларға тартылған қызметкерлердің үстемеақылары төлем көзінен ұсталатын жеке табыс салығының, әлеуметтік салықтың, міндетті зейнетақы жарналарының, міндетті кәсіптік зейнетақы жарналарының, әлеуметтік аударымдардың, жарналардың және міндетті әлеуметтік медициналық сақтандыруға аударымдардың объектілері болып табылмайды деп белгіленсін.</w:t>
      </w:r>
    </w:p>
    <w:bookmarkEnd w:id="7"/>
    <w:bookmarkStart w:name="z15" w:id="8"/>
    <w:p>
      <w:pPr>
        <w:spacing w:after="0"/>
        <w:ind w:left="0"/>
        <w:jc w:val="both"/>
      </w:pPr>
      <w:r>
        <w:rPr>
          <w:rFonts w:ascii="Times New Roman"/>
          <w:b w:val="false"/>
          <w:i w:val="false"/>
          <w:color w:val="000000"/>
          <w:sz w:val="28"/>
        </w:rPr>
        <w:t>
      5. 2019 жылғы міндеттемелер бойынша салық есептілігі нысандарын тапсыру мерзімі 2020 жылғы 31 наурыздан 2020 жылғы 31 мамырға ауыстырылсын.</w:t>
      </w:r>
    </w:p>
    <w:bookmarkEnd w:id="8"/>
    <w:bookmarkStart w:name="z16" w:id="9"/>
    <w:p>
      <w:pPr>
        <w:spacing w:after="0"/>
        <w:ind w:left="0"/>
        <w:jc w:val="both"/>
      </w:pPr>
      <w:r>
        <w:rPr>
          <w:rFonts w:ascii="Times New Roman"/>
          <w:b w:val="false"/>
          <w:i w:val="false"/>
          <w:color w:val="000000"/>
          <w:sz w:val="28"/>
        </w:rPr>
        <w:t xml:space="preserve">
      6. Осы қаулы 2020 жылғы 1 наурыздан бастап қолданысқа енгізілетін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қоспағанда, 2020 жылғы 1 сәуірден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сәуірдегі</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Микро, шағын немесе орта кәсіпкерлік субъектілерінің және жеке практикамен айналысатын тұлғалардың әлеуметтік салық, төлем көзінен ұсталатын жеке табыс салығы, міндетті зейнетақы жарналары, әлеуметтік аударымдар, жарналар мен міндетті әлеуметтік медициналық сақтандыруға аударымдар мөлшерлемелеріне "0" коэффициентін қолдану үшін қызмет түрлерінің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2136"/>
        <w:gridCol w:w="9127"/>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түрлері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 автомобильдерді және жеңіл автокөлік құралдарын бөлшек саудада сату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автомобильдерді және жеңіл автокөлік құралдарын бөлшек саудада сату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 бөлшек саудада сатуды қоспағанда)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 және көшу бойынша қызметтер ұсыну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қызметтерін ұсыну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және тамақ өнімдерін жеткізу жөніндегі қызметтерді ұсыну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шығару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 бөлшек саудада сатуды қоспағанда, сауда желілері мен стационарлық сауда объектілері, меншікті жылжымайтын мүлікті жалға беру және басқару, коммерциялық үй-жайларды (сауда-ойын-сауық орталықтары, сауда объектілері) жалға беру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 (заң консультанттары, жеке практикамен айналысатын тұлғалар: нотариустар, адвокаттар, жеке сот орындаушылары, медиаторлар, оның ішінде өзі үшін туындаған міндеттемелер бойынша қызметкерлер болмаған жағдайда)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мәселелері бойынша консультация беру және басқару мәселелері бойынша басқа да консультациялар беру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ұйымдардың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(жеке меншік мектепке дейінгі (бастауышқа дейінгі) білім беру)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(халықаралық мектептерді қоспағанда, жеке мектептер)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(халықаралық мектептерді қоспағанда, жеке мектептер)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ұйымдарының қызметі (жеке ұйымдар)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ұйымдардың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 және стоматология саласындағы қызмет (жеке ұйымдар)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үлбір бұйымдарын жуу және химиялық тазалау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және сұлулық салондарының қызмет көрсетуі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сәуірдегі</w:t>
            </w:r>
            <w:r>
              <w:br/>
            </w:r>
            <w:r>
              <w:rPr>
                <w:rFonts w:ascii="Times New Roman"/>
                <w:b w:val="false"/>
                <w:i w:val="false"/>
                <w:color w:val="000000"/>
                <w:sz w:val="20"/>
              </w:rPr>
              <w:t>№ 224 қаулысына</w:t>
            </w:r>
            <w:r>
              <w:br/>
            </w:r>
            <w:r>
              <w:rPr>
                <w:rFonts w:ascii="Times New Roman"/>
                <w:b w:val="false"/>
                <w:i w:val="false"/>
                <w:color w:val="000000"/>
                <w:sz w:val="20"/>
              </w:rPr>
              <w:t>2-қосымша</w:t>
            </w:r>
          </w:p>
        </w:tc>
      </w:tr>
    </w:tbl>
    <w:bookmarkStart w:name="z20" w:id="11"/>
    <w:p>
      <w:pPr>
        <w:spacing w:after="0"/>
        <w:ind w:left="0"/>
        <w:jc w:val="left"/>
      </w:pPr>
      <w:r>
        <w:rPr>
          <w:rFonts w:ascii="Times New Roman"/>
          <w:b/>
          <w:i w:val="false"/>
          <w:color w:val="000000"/>
        </w:rPr>
        <w:t xml:space="preserve"> Ірі кәсіпкерлік субъектілерінің әлеуметтік салық, төлем көзінен ұсталатын жеке табыс салығы, міндетті зейнетақы жарналары, әлеуметтік аударымдар, жарналар және міндетті әлеуметтік медициналық сақтандыруға аударымдар мөлшерлемелеріне "0" коэффициентін қолдану үшін қызмет түрлерінің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092"/>
        <w:gridCol w:w="9193"/>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түрлері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 автомобильдерді және жеңіл автокөлік құралдарын бөлшек саудада сату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автомобильдерді және жеңіл автокөлік құралдарын бөлшек саудада сату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техникалық қызмет көрсету станциялары көрсететіндерден басқа, автомобильдерді жөндеу және техникалық қызмет көрсету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 бөлшек саудада сатуды қоспағанда, ірі сауда желілері және стационарлық сауда объектілері, сауда алаңы 2000 ш.м. астам сауда объектілері болып табылатын мамандандырылмаған дүкендердегі өзге де бөлшек сауда)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қызметтерін ұсыну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қызметі және тамақ өнімдерін жеткізу жөніндегі қызметтерді ұсыну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 бөлшек саудада сатуды қоспағанда, сауда желілері мен стационарлық сауда объектілері, меншікті жылжымайтын мүлікті жалға беру және басқару, коммерциялық үй-жайларды (сауда-ойын-сауық орталықтары, сауда объектілері) жалға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