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8ea0" w14:textId="cc58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мәселелері" туралы Қазақстан Республикасы Үкіметінің 2004 жылғы 28 қазандағы № 1120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17 сәуірдегі № 219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532-құжат)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"15) орталық мемлекеттік органдардың және олардың ведомстволарының нормативтік құқықтық актілерін мемлекеттік тіркеу, мәслихаттардың, әкімдіктердің, әкімдердің, сондай-ақ тексеру комиссияларының нормативтік құқықтық актілерін мемлекеттік тіркеу, құқықтық ақпараттандыруды,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Қазақстанда құқықтық ақпараттың бiрыңғай компьютерлiк жүйесiн жүргiзуді қамтамасыз ету;";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"18) Қазақтан Республикасының Үкіметі жасасатын инвестициялық шарттар жобаларын заңдық сараптау;";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алып тасталсын;</w:t>
      </w:r>
    </w:p>
    <w:bookmarkStart w:name="z10" w:id="5"/>
    <w:p>
      <w:pPr>
        <w:spacing w:after="0"/>
        <w:ind w:left="0"/>
        <w:jc w:val="both"/>
      </w:pPr>
      <w:r>
        <w:rPr>
          <w:rFonts w:ascii="Times New Roman"/>
          <w:b w:val="false"/>
          <w:i w:val="false"/>
          <w:color w:val="000000"/>
          <w:sz w:val="28"/>
        </w:rPr>
        <w:t>
      мынадай мазмұндағы 72-14), 72-15), 72-16), 72-17), 72-18), 72-19), 72-20), 72-21), 72-22), 72-23), 72-24), 72-25) тармақшалармен толықтырылсын:</w:t>
      </w:r>
    </w:p>
    <w:bookmarkEnd w:id="5"/>
    <w:bookmarkStart w:name="z11" w:id="6"/>
    <w:p>
      <w:pPr>
        <w:spacing w:after="0"/>
        <w:ind w:left="0"/>
        <w:jc w:val="both"/>
      </w:pPr>
      <w:r>
        <w:rPr>
          <w:rFonts w:ascii="Times New Roman"/>
          <w:b w:val="false"/>
          <w:i w:val="false"/>
          <w:color w:val="000000"/>
          <w:sz w:val="28"/>
        </w:rPr>
        <w:t>
      "72-14) тыйым салынған мүлікті өткізудің, оның ішінде электрондық аукцион нысанындағы сауда-саттықта өткізудің қағидаларын бекіту;</w:t>
      </w:r>
    </w:p>
    <w:bookmarkEnd w:id="6"/>
    <w:bookmarkStart w:name="z12" w:id="7"/>
    <w:p>
      <w:pPr>
        <w:spacing w:after="0"/>
        <w:ind w:left="0"/>
        <w:jc w:val="both"/>
      </w:pPr>
      <w:r>
        <w:rPr>
          <w:rFonts w:ascii="Times New Roman"/>
          <w:b w:val="false"/>
          <w:i w:val="false"/>
          <w:color w:val="000000"/>
          <w:sz w:val="28"/>
        </w:rPr>
        <w:t>
      72-15) ата-ананың алатын және алимент ұсталатын жалақысы және (немесе) өзге де кірісі түрлерінің тізбесін бекіту;</w:t>
      </w:r>
    </w:p>
    <w:bookmarkEnd w:id="7"/>
    <w:bookmarkStart w:name="z13" w:id="8"/>
    <w:p>
      <w:pPr>
        <w:spacing w:after="0"/>
        <w:ind w:left="0"/>
        <w:jc w:val="both"/>
      </w:pPr>
      <w:r>
        <w:rPr>
          <w:rFonts w:ascii="Times New Roman"/>
          <w:b w:val="false"/>
          <w:i w:val="false"/>
          <w:color w:val="000000"/>
          <w:sz w:val="28"/>
        </w:rPr>
        <w:t>
      72-16) жеке сот орындаушыларының қызметін бақылауды жүзеге асыру тәртібін әзірлеу және бекіту;</w:t>
      </w:r>
    </w:p>
    <w:bookmarkEnd w:id="8"/>
    <w:bookmarkStart w:name="z14" w:id="9"/>
    <w:p>
      <w:pPr>
        <w:spacing w:after="0"/>
        <w:ind w:left="0"/>
        <w:jc w:val="both"/>
      </w:pPr>
      <w:r>
        <w:rPr>
          <w:rFonts w:ascii="Times New Roman"/>
          <w:b w:val="false"/>
          <w:i w:val="false"/>
          <w:color w:val="000000"/>
          <w:sz w:val="28"/>
        </w:rPr>
        <w:t>
      72-17) жеке сот орындаушыларының іс жүргізу қағидаларын әзірлеу және бекіту;</w:t>
      </w:r>
    </w:p>
    <w:bookmarkEnd w:id="9"/>
    <w:bookmarkStart w:name="z15" w:id="10"/>
    <w:p>
      <w:pPr>
        <w:spacing w:after="0"/>
        <w:ind w:left="0"/>
        <w:jc w:val="both"/>
      </w:pPr>
      <w:r>
        <w:rPr>
          <w:rFonts w:ascii="Times New Roman"/>
          <w:b w:val="false"/>
          <w:i w:val="false"/>
          <w:color w:val="000000"/>
          <w:sz w:val="28"/>
        </w:rPr>
        <w:t>
      72-18) жеке сот орындаушылары өңірлік палаталарының өз қызметі туралы ақпарат беруінің нысаны мен мерзімдерін бекіту;</w:t>
      </w:r>
    </w:p>
    <w:bookmarkEnd w:id="10"/>
    <w:bookmarkStart w:name="z16" w:id="11"/>
    <w:p>
      <w:pPr>
        <w:spacing w:after="0"/>
        <w:ind w:left="0"/>
        <w:jc w:val="both"/>
      </w:pPr>
      <w:r>
        <w:rPr>
          <w:rFonts w:ascii="Times New Roman"/>
          <w:b w:val="false"/>
          <w:i w:val="false"/>
          <w:color w:val="000000"/>
          <w:sz w:val="28"/>
        </w:rPr>
        <w:t>
      72-19) жеке сот орындаушылары арасында атқарушылық құжаттарды бөлу тәртібін айқындау;</w:t>
      </w:r>
    </w:p>
    <w:bookmarkEnd w:id="11"/>
    <w:bookmarkStart w:name="z17" w:id="12"/>
    <w:p>
      <w:pPr>
        <w:spacing w:after="0"/>
        <w:ind w:left="0"/>
        <w:jc w:val="both"/>
      </w:pPr>
      <w:r>
        <w:rPr>
          <w:rFonts w:ascii="Times New Roman"/>
          <w:b w:val="false"/>
          <w:i w:val="false"/>
          <w:color w:val="000000"/>
          <w:sz w:val="28"/>
        </w:rPr>
        <w:t>
      72-20) мемлекеттік сот орындаушыларының нысанды киімінің (погонсыз), жетоны және эмблемасының үлгілерін бекіту;</w:t>
      </w:r>
    </w:p>
    <w:bookmarkEnd w:id="12"/>
    <w:bookmarkStart w:name="z18" w:id="13"/>
    <w:p>
      <w:pPr>
        <w:spacing w:after="0"/>
        <w:ind w:left="0"/>
        <w:jc w:val="both"/>
      </w:pPr>
      <w:r>
        <w:rPr>
          <w:rFonts w:ascii="Times New Roman"/>
          <w:b w:val="false"/>
          <w:i w:val="false"/>
          <w:color w:val="000000"/>
          <w:sz w:val="28"/>
        </w:rPr>
        <w:t>
      72-21) бюджеттік жоспарлау жөніндегі орталық уәкілетті органмен келісу бойынша мемлекеттік сот орындаушыларын нысанды киіммен (погонсыз) қамтамасыз етудің заттай нормаларын бекіту;</w:t>
      </w:r>
    </w:p>
    <w:bookmarkEnd w:id="13"/>
    <w:bookmarkStart w:name="z19" w:id="14"/>
    <w:p>
      <w:pPr>
        <w:spacing w:after="0"/>
        <w:ind w:left="0"/>
        <w:jc w:val="both"/>
      </w:pPr>
      <w:r>
        <w:rPr>
          <w:rFonts w:ascii="Times New Roman"/>
          <w:b w:val="false"/>
          <w:i w:val="false"/>
          <w:color w:val="000000"/>
          <w:sz w:val="28"/>
        </w:rPr>
        <w:t>
      72-22) атқарушылық іс жүргізу бойынша шығыстарды есептеу әдістемесін бекіту;</w:t>
      </w:r>
    </w:p>
    <w:bookmarkEnd w:id="14"/>
    <w:bookmarkStart w:name="z20" w:id="15"/>
    <w:p>
      <w:pPr>
        <w:spacing w:after="0"/>
        <w:ind w:left="0"/>
        <w:jc w:val="both"/>
      </w:pPr>
      <w:r>
        <w:rPr>
          <w:rFonts w:ascii="Times New Roman"/>
          <w:b w:val="false"/>
          <w:i w:val="false"/>
          <w:color w:val="000000"/>
          <w:sz w:val="28"/>
        </w:rPr>
        <w:t>
      72-23) жеке сот орындаушысының депозиттік кітапты жүргізу тәртібін белгілеу;</w:t>
      </w:r>
    </w:p>
    <w:bookmarkEnd w:id="15"/>
    <w:bookmarkStart w:name="z21" w:id="16"/>
    <w:p>
      <w:pPr>
        <w:spacing w:after="0"/>
        <w:ind w:left="0"/>
        <w:jc w:val="both"/>
      </w:pPr>
      <w:r>
        <w:rPr>
          <w:rFonts w:ascii="Times New Roman"/>
          <w:b w:val="false"/>
          <w:i w:val="false"/>
          <w:color w:val="000000"/>
          <w:sz w:val="28"/>
        </w:rPr>
        <w:t>
      72-24) жұмыскерлердің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сомаларын мемлекеттен өндіріп алу жөніндегі атқарушылық іс жүргізу қағидаларын белгілеу;</w:t>
      </w:r>
    </w:p>
    <w:bookmarkEnd w:id="16"/>
    <w:bookmarkStart w:name="z22" w:id="17"/>
    <w:p>
      <w:pPr>
        <w:spacing w:after="0"/>
        <w:ind w:left="0"/>
        <w:jc w:val="both"/>
      </w:pPr>
      <w:r>
        <w:rPr>
          <w:rFonts w:ascii="Times New Roman"/>
          <w:b w:val="false"/>
          <w:i w:val="false"/>
          <w:color w:val="000000"/>
          <w:sz w:val="28"/>
        </w:rPr>
        <w:t>
      72-25) шет мемлекеттердің атқарушылық іс жүргізу қызметтерімен және халықаралық ұйымдармен атқарушылық құжаттарды орындау саласындағы ынтымақтастық;";</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"93) 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Қазақстан Республикасының Кәсіпкерлік кодексіне сәйкес тексеру және профилактикалық бақылау нысанында мемлекеттік бақылау;";</w:t>
      </w:r>
    </w:p>
    <w:bookmarkEnd w:id="18"/>
    <w:bookmarkStart w:name="z25" w:id="19"/>
    <w:p>
      <w:pPr>
        <w:spacing w:after="0"/>
        <w:ind w:left="0"/>
        <w:jc w:val="both"/>
      </w:pPr>
      <w:r>
        <w:rPr>
          <w:rFonts w:ascii="Times New Roman"/>
          <w:b w:val="false"/>
          <w:i w:val="false"/>
          <w:color w:val="000000"/>
          <w:sz w:val="28"/>
        </w:rPr>
        <w:t>
      мынадай мазмұндағы 94-2), 94-3), 94-4), 94-5) тармақшалармен толықтырылсын:</w:t>
      </w:r>
    </w:p>
    <w:bookmarkEnd w:id="19"/>
    <w:bookmarkStart w:name="z26" w:id="20"/>
    <w:p>
      <w:pPr>
        <w:spacing w:after="0"/>
        <w:ind w:left="0"/>
        <w:jc w:val="both"/>
      </w:pPr>
      <w:r>
        <w:rPr>
          <w:rFonts w:ascii="Times New Roman"/>
          <w:b w:val="false"/>
          <w:i w:val="false"/>
          <w:color w:val="000000"/>
          <w:sz w:val="28"/>
        </w:rPr>
        <w:t>
      "94-2) зияткерлiк меншiк құқықтарын сақтау және қорғау саласындағы заңнаманы жетілдіру жөнінде ұсыныстар тұжырымдау;</w:t>
      </w:r>
    </w:p>
    <w:bookmarkEnd w:id="20"/>
    <w:bookmarkStart w:name="z27" w:id="21"/>
    <w:p>
      <w:pPr>
        <w:spacing w:after="0"/>
        <w:ind w:left="0"/>
        <w:jc w:val="both"/>
      </w:pPr>
      <w:r>
        <w:rPr>
          <w:rFonts w:ascii="Times New Roman"/>
          <w:b w:val="false"/>
          <w:i w:val="false"/>
          <w:color w:val="000000"/>
          <w:sz w:val="28"/>
        </w:rPr>
        <w:t>
      94-3) уәкілетті органдар мен ұйымдардың осы саладағы заңнаманы сақтауын және халықаралық шарттарды орындауын қоса алғанда, олардың зияткерлік меншік құқықтарын сақтау және қорғау жөніндегі мемлекеттік саясатты іске асыруының мониторингі;</w:t>
      </w:r>
    </w:p>
    <w:bookmarkEnd w:id="21"/>
    <w:bookmarkStart w:name="z28" w:id="22"/>
    <w:p>
      <w:pPr>
        <w:spacing w:after="0"/>
        <w:ind w:left="0"/>
        <w:jc w:val="both"/>
      </w:pPr>
      <w:r>
        <w:rPr>
          <w:rFonts w:ascii="Times New Roman"/>
          <w:b w:val="false"/>
          <w:i w:val="false"/>
          <w:color w:val="000000"/>
          <w:sz w:val="28"/>
        </w:rPr>
        <w:t>
      94-4) қорғау құжаттарын беруге түскен өтiнiмдерге сараптама жүргiзудi ұйымдастыру, өнеркәсiптiк меншiк объектiлерiнiң, селекциялық жетiстiктердiң, интегралдық микросхемалар топологияларының мемлекеттiк тiзiлiмдерiн жүргiзу, қорғау құжаттарын беру және оларды күшiнде ұстау жөнiндегi шараларды жүзеге асыру;</w:t>
      </w:r>
    </w:p>
    <w:bookmarkEnd w:id="22"/>
    <w:bookmarkStart w:name="z29" w:id="23"/>
    <w:p>
      <w:pPr>
        <w:spacing w:after="0"/>
        <w:ind w:left="0"/>
        <w:jc w:val="both"/>
      </w:pPr>
      <w:r>
        <w:rPr>
          <w:rFonts w:ascii="Times New Roman"/>
          <w:b w:val="false"/>
          <w:i w:val="false"/>
          <w:color w:val="000000"/>
          <w:sz w:val="28"/>
        </w:rPr>
        <w:t xml:space="preserve">
      94-5) "Авторлық құқық және сабақтас құқықтар туралы" Қазақстан Республикасының Заңында көзделген жағдайларда сыйақы мөлшерi мен оны төлеу шарттарын белгiлеу;"; </w:t>
      </w:r>
    </w:p>
    <w:bookmarkEnd w:id="23"/>
    <w:bookmarkStart w:name="z30" w:id="24"/>
    <w:p>
      <w:pPr>
        <w:spacing w:after="0"/>
        <w:ind w:left="0"/>
        <w:jc w:val="both"/>
      </w:pPr>
      <w:r>
        <w:rPr>
          <w:rFonts w:ascii="Times New Roman"/>
          <w:b w:val="false"/>
          <w:i w:val="false"/>
          <w:color w:val="000000"/>
          <w:sz w:val="28"/>
        </w:rPr>
        <w:t>
      мынадай мазмұндағы 100-1), 100-2), 100-3), 100-4) тармақшалармен толықтырылсын:</w:t>
      </w:r>
    </w:p>
    <w:bookmarkEnd w:id="24"/>
    <w:bookmarkStart w:name="z31" w:id="25"/>
    <w:p>
      <w:pPr>
        <w:spacing w:after="0"/>
        <w:ind w:left="0"/>
        <w:jc w:val="both"/>
      </w:pPr>
      <w:r>
        <w:rPr>
          <w:rFonts w:ascii="Times New Roman"/>
          <w:b w:val="false"/>
          <w:i w:val="false"/>
          <w:color w:val="000000"/>
          <w:sz w:val="28"/>
        </w:rPr>
        <w:t>
      "100-1) Қазақстан Республикасында балалардың құқықтарын қорғау саласындағы уәкілетті органның агенттікті аккредиттеу туралы шешімін келісу;</w:t>
      </w:r>
    </w:p>
    <w:bookmarkEnd w:id="25"/>
    <w:bookmarkStart w:name="z32" w:id="26"/>
    <w:p>
      <w:pPr>
        <w:spacing w:after="0"/>
        <w:ind w:left="0"/>
        <w:jc w:val="both"/>
      </w:pPr>
      <w:r>
        <w:rPr>
          <w:rFonts w:ascii="Times New Roman"/>
          <w:b w:val="false"/>
          <w:i w:val="false"/>
          <w:color w:val="000000"/>
          <w:sz w:val="28"/>
        </w:rPr>
        <w:t>
      100-2) азаматтық хал актілерін мемлекеттік тіркеуді ұйымдастыру, азаматтық хал актілерінің жазбаларына өзгерістер енгізу, қалпына келтіру, күшін жою тәртібін айқындау;</w:t>
      </w:r>
    </w:p>
    <w:bookmarkEnd w:id="26"/>
    <w:bookmarkStart w:name="z33" w:id="27"/>
    <w:p>
      <w:pPr>
        <w:spacing w:after="0"/>
        <w:ind w:left="0"/>
        <w:jc w:val="both"/>
      </w:pPr>
      <w:r>
        <w:rPr>
          <w:rFonts w:ascii="Times New Roman"/>
          <w:b w:val="false"/>
          <w:i w:val="false"/>
          <w:color w:val="000000"/>
          <w:sz w:val="28"/>
        </w:rPr>
        <w:t>
      100-3) азаматтық хал актілерін мемлекеттік тіркеу актісі кітаптарының нысандарын және осы кітаптардағы жазбалар негізінде берілетін куәліктердің нысандарын бекіту;</w:t>
      </w:r>
    </w:p>
    <w:bookmarkEnd w:id="27"/>
    <w:bookmarkStart w:name="z34" w:id="28"/>
    <w:p>
      <w:pPr>
        <w:spacing w:after="0"/>
        <w:ind w:left="0"/>
        <w:jc w:val="both"/>
      </w:pPr>
      <w:r>
        <w:rPr>
          <w:rFonts w:ascii="Times New Roman"/>
          <w:b w:val="false"/>
          <w:i w:val="false"/>
          <w:color w:val="000000"/>
          <w:sz w:val="28"/>
        </w:rPr>
        <w:t>
      100-4) некеге отыру (ерлі-зайыпты болу) туралы, некені (ерлі-зайыптылықты) бұзу туралы өтініштер, некеге құқық қабілеттілігі туралы, қайтыс болу туралы анықтамалар нысандарын белгілеу;";</w:t>
      </w:r>
    </w:p>
    <w:bookmarkEnd w:id="28"/>
    <w:bookmarkStart w:name="z35" w:id="29"/>
    <w:p>
      <w:pPr>
        <w:spacing w:after="0"/>
        <w:ind w:left="0"/>
        <w:jc w:val="both"/>
      </w:pPr>
      <w:r>
        <w:rPr>
          <w:rFonts w:ascii="Times New Roman"/>
          <w:b w:val="false"/>
          <w:i w:val="false"/>
          <w:color w:val="000000"/>
          <w:sz w:val="28"/>
        </w:rPr>
        <w:t>
      мынадай мазмұндағы 101-4), 101-5), 101-6), 101-7), 101-8) тармақшалармен толықтырылсын:</w:t>
      </w:r>
    </w:p>
    <w:bookmarkEnd w:id="29"/>
    <w:bookmarkStart w:name="z36" w:id="30"/>
    <w:p>
      <w:pPr>
        <w:spacing w:after="0"/>
        <w:ind w:left="0"/>
        <w:jc w:val="both"/>
      </w:pPr>
      <w:r>
        <w:rPr>
          <w:rFonts w:ascii="Times New Roman"/>
          <w:b w:val="false"/>
          <w:i w:val="false"/>
          <w:color w:val="000000"/>
          <w:sz w:val="28"/>
        </w:rPr>
        <w:t>
      "101-4) шағын, орта және ірі кәсiпкерлiк субъектiлеріне жататын заңды тұлғалардың үлгілік жарғыларының мазмұнын айқындау;</w:t>
      </w:r>
    </w:p>
    <w:bookmarkEnd w:id="30"/>
    <w:bookmarkStart w:name="z37" w:id="31"/>
    <w:p>
      <w:pPr>
        <w:spacing w:after="0"/>
        <w:ind w:left="0"/>
        <w:jc w:val="both"/>
      </w:pPr>
      <w:r>
        <w:rPr>
          <w:rFonts w:ascii="Times New Roman"/>
          <w:b w:val="false"/>
          <w:i w:val="false"/>
          <w:color w:val="000000"/>
          <w:sz w:val="28"/>
        </w:rPr>
        <w:t>
      101-5) заңды тұлғаның мемлекеттiк тiркелгені (қайта тіркелгені), филиалдың (өкiлдiктiң) есептiк тiркелгені (қайта тiркелгені) туралы анықтамалар нысанын белгiлеу;</w:t>
      </w:r>
    </w:p>
    <w:bookmarkEnd w:id="31"/>
    <w:bookmarkStart w:name="z38" w:id="32"/>
    <w:p>
      <w:pPr>
        <w:spacing w:after="0"/>
        <w:ind w:left="0"/>
        <w:jc w:val="both"/>
      </w:pPr>
      <w:r>
        <w:rPr>
          <w:rFonts w:ascii="Times New Roman"/>
          <w:b w:val="false"/>
          <w:i w:val="false"/>
          <w:color w:val="000000"/>
          <w:sz w:val="28"/>
        </w:rPr>
        <w:t>
      101-6) заңды тұлғаны мемлекеттiк тiркеу (қайта тіркеу), филиалды (өкілдікті) есептік тіркеу (қайта тіркеу),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туралы өтініштер нысанын белгілеу;</w:t>
      </w:r>
    </w:p>
    <w:bookmarkEnd w:id="32"/>
    <w:bookmarkStart w:name="z39" w:id="33"/>
    <w:p>
      <w:pPr>
        <w:spacing w:after="0"/>
        <w:ind w:left="0"/>
        <w:jc w:val="both"/>
      </w:pPr>
      <w:r>
        <w:rPr>
          <w:rFonts w:ascii="Times New Roman"/>
          <w:b w:val="false"/>
          <w:i w:val="false"/>
          <w:color w:val="000000"/>
          <w:sz w:val="28"/>
        </w:rPr>
        <w:t>
      101-7) жеке кәсiпкерлiк субъектiсiне жатпайтын заңды тұлға, сондай-ақ акционерлiк қоғам, олардың филиалдары мен өкiлдiктерi жарғысының (ережесiнiң) телнұсқасын беру туралы өтініш нысанын белгілеу;</w:t>
      </w:r>
    </w:p>
    <w:bookmarkEnd w:id="33"/>
    <w:bookmarkStart w:name="z40" w:id="34"/>
    <w:p>
      <w:pPr>
        <w:spacing w:after="0"/>
        <w:ind w:left="0"/>
        <w:jc w:val="both"/>
      </w:pPr>
      <w:r>
        <w:rPr>
          <w:rFonts w:ascii="Times New Roman"/>
          <w:b w:val="false"/>
          <w:i w:val="false"/>
          <w:color w:val="000000"/>
          <w:sz w:val="28"/>
        </w:rPr>
        <w:t>
      101-8) заңды тұлғаның таратылуын мемлекеттік тiркеу, филиалдың (өкiлдiктiң) қызметiн тоқтату туралы өтiнiштер нысанын белгілеу;";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107-1) тармақша</w:t>
      </w:r>
      <w:r>
        <w:rPr>
          <w:rFonts w:ascii="Times New Roman"/>
          <w:b w:val="false"/>
          <w:i w:val="false"/>
          <w:color w:val="000000"/>
          <w:sz w:val="28"/>
        </w:rPr>
        <w:t xml:space="preserve"> мынадай редакцияда жазылсын:</w:t>
      </w:r>
    </w:p>
    <w:bookmarkStart w:name="z42" w:id="35"/>
    <w:p>
      <w:pPr>
        <w:spacing w:after="0"/>
        <w:ind w:left="0"/>
        <w:jc w:val="both"/>
      </w:pPr>
      <w:r>
        <w:rPr>
          <w:rFonts w:ascii="Times New Roman"/>
          <w:b w:val="false"/>
          <w:i w:val="false"/>
          <w:color w:val="000000"/>
          <w:sz w:val="28"/>
        </w:rPr>
        <w:t>
      "107-1) құқықтық кадастрды қолдауға қойылатын талаптарды және құқықтық кадастрға қол жеткізу қағидаларын әзірлеу және бекіту;";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107-3)</w:t>
      </w:r>
      <w:r>
        <w:rPr>
          <w:rFonts w:ascii="Times New Roman"/>
          <w:b w:val="false"/>
          <w:i w:val="false"/>
          <w:color w:val="000000"/>
          <w:sz w:val="28"/>
        </w:rPr>
        <w:t xml:space="preserve"> және </w:t>
      </w:r>
      <w:r>
        <w:rPr>
          <w:rFonts w:ascii="Times New Roman"/>
          <w:b w:val="false"/>
          <w:i w:val="false"/>
          <w:color w:val="000000"/>
          <w:sz w:val="28"/>
        </w:rPr>
        <w:t>107-4) тармақшалар</w:t>
      </w:r>
      <w:r>
        <w:rPr>
          <w:rFonts w:ascii="Times New Roman"/>
          <w:b w:val="false"/>
          <w:i w:val="false"/>
          <w:color w:val="000000"/>
          <w:sz w:val="28"/>
        </w:rPr>
        <w:t xml:space="preserve"> мынадай редакцияда жазылсын:</w:t>
      </w:r>
    </w:p>
    <w:bookmarkStart w:name="z44" w:id="36"/>
    <w:p>
      <w:pPr>
        <w:spacing w:after="0"/>
        <w:ind w:left="0"/>
        <w:jc w:val="both"/>
      </w:pPr>
      <w:r>
        <w:rPr>
          <w:rFonts w:ascii="Times New Roman"/>
          <w:b w:val="false"/>
          <w:i w:val="false"/>
          <w:color w:val="000000"/>
          <w:sz w:val="28"/>
        </w:rPr>
        <w:t>
      "107-3) жылжымайтын мүлікке құқықтарды мемлекеттік тіркеу саласындағы статистикалық және өзге де есептік ақпаратты ұсыну қағидаларын әзiрлеу және бекiту;</w:t>
      </w:r>
    </w:p>
    <w:bookmarkEnd w:id="36"/>
    <w:bookmarkStart w:name="z45" w:id="37"/>
    <w:p>
      <w:pPr>
        <w:spacing w:after="0"/>
        <w:ind w:left="0"/>
        <w:jc w:val="both"/>
      </w:pPr>
      <w:r>
        <w:rPr>
          <w:rFonts w:ascii="Times New Roman"/>
          <w:b w:val="false"/>
          <w:i w:val="false"/>
          <w:color w:val="000000"/>
          <w:sz w:val="28"/>
        </w:rPr>
        <w:t>
      107-4) жылжымайтын мүлікке құқықтарды, оның ішінде жеделдетілген тәртіппен мемлекеттік тіркегені және ғимараттарды, құрылысжайларды және (немесе) олардың құрамдастарын мемлекеттік техникалық зерттеп-қарағаны үшін тіркеуші орган өндіретін және (немесе) өткізетін тауарлардың (жұмыстардың, көрсетілетін қызметтердің) бағаларын келісу;";</w:t>
      </w:r>
    </w:p>
    <w:bookmarkEnd w:id="37"/>
    <w:bookmarkStart w:name="z46" w:id="38"/>
    <w:p>
      <w:pPr>
        <w:spacing w:after="0"/>
        <w:ind w:left="0"/>
        <w:jc w:val="both"/>
      </w:pPr>
      <w:r>
        <w:rPr>
          <w:rFonts w:ascii="Times New Roman"/>
          <w:b w:val="false"/>
          <w:i w:val="false"/>
          <w:color w:val="000000"/>
          <w:sz w:val="28"/>
        </w:rPr>
        <w:t>
      мынадай мазмұндағы 107-9), 107-10), 107-11), 107-12), 107-13) тармақшалармен толықтырылсын:</w:t>
      </w:r>
    </w:p>
    <w:bookmarkEnd w:id="38"/>
    <w:bookmarkStart w:name="z47" w:id="39"/>
    <w:p>
      <w:pPr>
        <w:spacing w:after="0"/>
        <w:ind w:left="0"/>
        <w:jc w:val="both"/>
      </w:pPr>
      <w:r>
        <w:rPr>
          <w:rFonts w:ascii="Times New Roman"/>
          <w:b w:val="false"/>
          <w:i w:val="false"/>
          <w:color w:val="000000"/>
          <w:sz w:val="28"/>
        </w:rPr>
        <w:t>
      "107-9) құқықтық және өзге де кадастрларды жүргізу мақсатында ақпарат алмасу бойынша мемлекеттік органдардың өзара іс-қимыл жасау тәртібін айқындау;</w:t>
      </w:r>
    </w:p>
    <w:bookmarkEnd w:id="39"/>
    <w:bookmarkStart w:name="z48" w:id="40"/>
    <w:p>
      <w:pPr>
        <w:spacing w:after="0"/>
        <w:ind w:left="0"/>
        <w:jc w:val="both"/>
      </w:pPr>
      <w:r>
        <w:rPr>
          <w:rFonts w:ascii="Times New Roman"/>
          <w:b w:val="false"/>
          <w:i w:val="false"/>
          <w:color w:val="000000"/>
          <w:sz w:val="28"/>
        </w:rPr>
        <w:t>
      107-10) құқықтық кадастрдан ақпарат беру тәртібін айқындау;</w:t>
      </w:r>
    </w:p>
    <w:bookmarkEnd w:id="40"/>
    <w:bookmarkStart w:name="z49" w:id="41"/>
    <w:p>
      <w:pPr>
        <w:spacing w:after="0"/>
        <w:ind w:left="0"/>
        <w:jc w:val="both"/>
      </w:pPr>
      <w:r>
        <w:rPr>
          <w:rFonts w:ascii="Times New Roman"/>
          <w:b w:val="false"/>
          <w:i w:val="false"/>
          <w:color w:val="000000"/>
          <w:sz w:val="28"/>
        </w:rPr>
        <w:t>
      107-11)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кадастрдың ақпараттық жүйесіне енгізу, мемлекеттік техникалық зерттеп-қарауды жүргізу тәртібі мен мерзімін, бастапқы және кейінгі жылжымайтын мүлік объектілеріне кадастрлық нөмір беру тәртібін, сондай-ақ құқықтық кадастрдың ақпараттық жүйесіне енгізу үшін міндетті мәліметтердің нысандарын, техникалық паспорттың нысандарын айқындау;</w:t>
      </w:r>
    </w:p>
    <w:bookmarkEnd w:id="41"/>
    <w:bookmarkStart w:name="z50" w:id="42"/>
    <w:p>
      <w:pPr>
        <w:spacing w:after="0"/>
        <w:ind w:left="0"/>
        <w:jc w:val="both"/>
      </w:pPr>
      <w:r>
        <w:rPr>
          <w:rFonts w:ascii="Times New Roman"/>
          <w:b w:val="false"/>
          <w:i w:val="false"/>
          <w:color w:val="000000"/>
          <w:sz w:val="28"/>
        </w:rPr>
        <w:t>
      107-12) екінші деңгейдегі банктермен жасалатын банктік қарыз шартын қамтамасыз етуге берілген кепілді электрондық тіркеу тәртібін айқындау;</w:t>
      </w:r>
    </w:p>
    <w:bookmarkEnd w:id="42"/>
    <w:bookmarkStart w:name="z51" w:id="43"/>
    <w:p>
      <w:pPr>
        <w:spacing w:after="0"/>
        <w:ind w:left="0"/>
        <w:jc w:val="both"/>
      </w:pPr>
      <w:r>
        <w:rPr>
          <w:rFonts w:ascii="Times New Roman"/>
          <w:b w:val="false"/>
          <w:i w:val="false"/>
          <w:color w:val="000000"/>
          <w:sz w:val="28"/>
        </w:rPr>
        <w:t>
      107-13) құқықтық кадастрда жүйелі тіркеуді жүргізу мерзімдері мен тәртібін айқындау;";</w:t>
      </w:r>
    </w:p>
    <w:bookmarkEnd w:id="43"/>
    <w:bookmarkStart w:name="z52" w:id="44"/>
    <w:p>
      <w:pPr>
        <w:spacing w:after="0"/>
        <w:ind w:left="0"/>
        <w:jc w:val="both"/>
      </w:pPr>
      <w:r>
        <w:rPr>
          <w:rFonts w:ascii="Times New Roman"/>
          <w:b w:val="false"/>
          <w:i w:val="false"/>
          <w:color w:val="000000"/>
          <w:sz w:val="28"/>
        </w:rPr>
        <w:t>
      мынадай мазмұндағы 108-1), 108-2) тармақшалармен толықтырылсын:</w:t>
      </w:r>
    </w:p>
    <w:bookmarkEnd w:id="44"/>
    <w:bookmarkStart w:name="z53" w:id="45"/>
    <w:p>
      <w:pPr>
        <w:spacing w:after="0"/>
        <w:ind w:left="0"/>
        <w:jc w:val="both"/>
      </w:pPr>
      <w:r>
        <w:rPr>
          <w:rFonts w:ascii="Times New Roman"/>
          <w:b w:val="false"/>
          <w:i w:val="false"/>
          <w:color w:val="000000"/>
          <w:sz w:val="28"/>
        </w:rPr>
        <w:t>
      "108-1) мемлекеттiк нотариат кадрларын iрiктеу, аттестаттау және орналастыру;</w:t>
      </w:r>
    </w:p>
    <w:bookmarkEnd w:id="45"/>
    <w:bookmarkStart w:name="z54" w:id="46"/>
    <w:p>
      <w:pPr>
        <w:spacing w:after="0"/>
        <w:ind w:left="0"/>
        <w:jc w:val="both"/>
      </w:pPr>
      <w:r>
        <w:rPr>
          <w:rFonts w:ascii="Times New Roman"/>
          <w:b w:val="false"/>
          <w:i w:val="false"/>
          <w:color w:val="000000"/>
          <w:sz w:val="28"/>
        </w:rPr>
        <w:t>
      108-2) мемлекеттiк нотариат кеңселерiнiң қызметiне басшылық жасау, жеке нотариаттың дамуына жәрдемдесу, жасалған нотариаттық әрекеттердiң заңдылығы мен мемлекеттiк және жекеше нотариустардың iс жүргiзу қағидаларын сақтауын бақылау;";</w:t>
      </w:r>
    </w:p>
    <w:bookmarkEnd w:id="46"/>
    <w:bookmarkStart w:name="z55" w:id="47"/>
    <w:p>
      <w:pPr>
        <w:spacing w:after="0"/>
        <w:ind w:left="0"/>
        <w:jc w:val="both"/>
      </w:pPr>
      <w:r>
        <w:rPr>
          <w:rFonts w:ascii="Times New Roman"/>
          <w:b w:val="false"/>
          <w:i w:val="false"/>
          <w:color w:val="000000"/>
          <w:sz w:val="28"/>
        </w:rPr>
        <w:t>
      мынадай мазмұндағы 136-1), 136-2), 136-3), 136-4), 136-5), 136-6), 136-7), 136-8), 136-9), 136-10), 136-11), 136-12), 136-13), 136-14), 136-15), 136-16), 136-17), 136-18), 136-19), 136-20), 136-21), 136-22), 136-23), 136-24) тармақшалармен толықтырылсын:</w:t>
      </w:r>
    </w:p>
    <w:bookmarkEnd w:id="47"/>
    <w:bookmarkStart w:name="z56" w:id="48"/>
    <w:p>
      <w:pPr>
        <w:spacing w:after="0"/>
        <w:ind w:left="0"/>
        <w:jc w:val="both"/>
      </w:pPr>
      <w:r>
        <w:rPr>
          <w:rFonts w:ascii="Times New Roman"/>
          <w:b w:val="false"/>
          <w:i w:val="false"/>
          <w:color w:val="000000"/>
          <w:sz w:val="28"/>
        </w:rPr>
        <w:t>
      "136-1) сот сараптамасы органдары жүргізетін сот сараптамалары түрлерінің және Қазақстан Республикасының Әділет министрлігі біліктілік беретін сарапшылық мамандықтарының тізбесін әзірлеу және бекіту;</w:t>
      </w:r>
    </w:p>
    <w:bookmarkEnd w:id="48"/>
    <w:bookmarkStart w:name="z57" w:id="49"/>
    <w:p>
      <w:pPr>
        <w:spacing w:after="0"/>
        <w:ind w:left="0"/>
        <w:jc w:val="both"/>
      </w:pPr>
      <w:r>
        <w:rPr>
          <w:rFonts w:ascii="Times New Roman"/>
          <w:b w:val="false"/>
          <w:i w:val="false"/>
          <w:color w:val="000000"/>
          <w:sz w:val="28"/>
        </w:rPr>
        <w:t>
      136-2) сот сараптамасы органдарында сот сараптамалары мен зерттеулерді ұйымдастыру және жүргізу қағидаларын әзірлеу және бекіту;</w:t>
      </w:r>
    </w:p>
    <w:bookmarkEnd w:id="49"/>
    <w:bookmarkStart w:name="z58" w:id="50"/>
    <w:p>
      <w:pPr>
        <w:spacing w:after="0"/>
        <w:ind w:left="0"/>
        <w:jc w:val="both"/>
      </w:pPr>
      <w:r>
        <w:rPr>
          <w:rFonts w:ascii="Times New Roman"/>
          <w:b w:val="false"/>
          <w:i w:val="false"/>
          <w:color w:val="000000"/>
          <w:sz w:val="28"/>
        </w:rPr>
        <w:t>
      136-3) сот сараптамасы объектілерімен жұмыс істеу қағидаларын әзірлеу және бекіту;</w:t>
      </w:r>
    </w:p>
    <w:bookmarkEnd w:id="50"/>
    <w:bookmarkStart w:name="z59" w:id="51"/>
    <w:p>
      <w:pPr>
        <w:spacing w:after="0"/>
        <w:ind w:left="0"/>
        <w:jc w:val="both"/>
      </w:pPr>
      <w:r>
        <w:rPr>
          <w:rFonts w:ascii="Times New Roman"/>
          <w:b w:val="false"/>
          <w:i w:val="false"/>
          <w:color w:val="000000"/>
          <w:sz w:val="28"/>
        </w:rPr>
        <w:t>
      136-4) сот сараптамаларының күрделілік санаттарын айқындау қағидаларын, сот сараптамаларының күрделілік санаттарына қарай оларды жүргізу мерзімдерін есептеу тәртібін, сондай-ақ сот сараптамаларын жүргізуді тоқтата тұрудың және мерзімін ұзартудың негіздері мен тәртібін әзірлеу және бекіту;</w:t>
      </w:r>
    </w:p>
    <w:bookmarkEnd w:id="51"/>
    <w:bookmarkStart w:name="z60" w:id="52"/>
    <w:p>
      <w:pPr>
        <w:spacing w:after="0"/>
        <w:ind w:left="0"/>
        <w:jc w:val="both"/>
      </w:pPr>
      <w:r>
        <w:rPr>
          <w:rFonts w:ascii="Times New Roman"/>
          <w:b w:val="false"/>
          <w:i w:val="false"/>
          <w:color w:val="000000"/>
          <w:sz w:val="28"/>
        </w:rPr>
        <w:t>
      136-5) сот сараптамасы органдары сот сарапшыларының жүктемелері нормативтерін әзірлеу және бекіту;</w:t>
      </w:r>
    </w:p>
    <w:bookmarkEnd w:id="52"/>
    <w:bookmarkStart w:name="z61" w:id="53"/>
    <w:p>
      <w:pPr>
        <w:spacing w:after="0"/>
        <w:ind w:left="0"/>
        <w:jc w:val="both"/>
      </w:pPr>
      <w:r>
        <w:rPr>
          <w:rFonts w:ascii="Times New Roman"/>
          <w:b w:val="false"/>
          <w:i w:val="false"/>
          <w:color w:val="000000"/>
          <w:sz w:val="28"/>
        </w:rPr>
        <w:t>
      136-6) сот сараптамасы органдарында сот сараптамасын жүргізудің құнын айқындау қағидаларын әзірлеу және бекіту;</w:t>
      </w:r>
    </w:p>
    <w:bookmarkEnd w:id="53"/>
    <w:bookmarkStart w:name="z62" w:id="54"/>
    <w:p>
      <w:pPr>
        <w:spacing w:after="0"/>
        <w:ind w:left="0"/>
        <w:jc w:val="both"/>
      </w:pPr>
      <w:r>
        <w:rPr>
          <w:rFonts w:ascii="Times New Roman"/>
          <w:b w:val="false"/>
          <w:i w:val="false"/>
          <w:color w:val="000000"/>
          <w:sz w:val="28"/>
        </w:rPr>
        <w:t>
      136-7) сот-сараптамалық зерттеулердің әдістері мен әдістемелері валидациясының қағидаларын әзірлеу және бекіту;</w:t>
      </w:r>
    </w:p>
    <w:bookmarkEnd w:id="54"/>
    <w:bookmarkStart w:name="z63" w:id="55"/>
    <w:p>
      <w:pPr>
        <w:spacing w:after="0"/>
        <w:ind w:left="0"/>
        <w:jc w:val="both"/>
      </w:pPr>
      <w:r>
        <w:rPr>
          <w:rFonts w:ascii="Times New Roman"/>
          <w:b w:val="false"/>
          <w:i w:val="false"/>
          <w:color w:val="000000"/>
          <w:sz w:val="28"/>
        </w:rPr>
        <w:t>
      136-8) сот-сараптамалық зерттеулердің әдістемелерін әзірлеу, сынамадан өткізу және енгізу қағидаларын әзірлеу және бекіту;</w:t>
      </w:r>
    </w:p>
    <w:bookmarkEnd w:id="55"/>
    <w:bookmarkStart w:name="z64" w:id="56"/>
    <w:p>
      <w:pPr>
        <w:spacing w:after="0"/>
        <w:ind w:left="0"/>
        <w:jc w:val="both"/>
      </w:pPr>
      <w:r>
        <w:rPr>
          <w:rFonts w:ascii="Times New Roman"/>
          <w:b w:val="false"/>
          <w:i w:val="false"/>
          <w:color w:val="000000"/>
          <w:sz w:val="28"/>
        </w:rPr>
        <w:t>
      136-9) Қазақстан Республикасы сот-сараптамалық зерттеулер әдістемелерінің мемлекеттік тізілімін қалыптастыру, жүргізу және пайдалану қағидаларын әзірлеу және бекіту;</w:t>
      </w:r>
    </w:p>
    <w:bookmarkEnd w:id="56"/>
    <w:bookmarkStart w:name="z65" w:id="57"/>
    <w:p>
      <w:pPr>
        <w:spacing w:after="0"/>
        <w:ind w:left="0"/>
        <w:jc w:val="both"/>
      </w:pPr>
      <w:r>
        <w:rPr>
          <w:rFonts w:ascii="Times New Roman"/>
          <w:b w:val="false"/>
          <w:i w:val="false"/>
          <w:color w:val="000000"/>
          <w:sz w:val="28"/>
        </w:rPr>
        <w:t>
      136-10) Қазақстан Республикасы сот-сараптамалық зерттеулер әдістемелерінің мемлекеттік тізілімін жүргізу;</w:t>
      </w:r>
    </w:p>
    <w:bookmarkEnd w:id="57"/>
    <w:bookmarkStart w:name="z66" w:id="58"/>
    <w:p>
      <w:pPr>
        <w:spacing w:after="0"/>
        <w:ind w:left="0"/>
        <w:jc w:val="both"/>
      </w:pPr>
      <w:r>
        <w:rPr>
          <w:rFonts w:ascii="Times New Roman"/>
          <w:b w:val="false"/>
          <w:i w:val="false"/>
          <w:color w:val="000000"/>
          <w:sz w:val="28"/>
        </w:rPr>
        <w:t>
      136-11) сот сараптамасын жүргізуге арналған арнайы жарақтандырылған үй-жайлардың стандарттары мен оларға қойылатын талаптарды әзірлеу және бекіту;</w:t>
      </w:r>
    </w:p>
    <w:bookmarkEnd w:id="58"/>
    <w:bookmarkStart w:name="z67" w:id="59"/>
    <w:p>
      <w:pPr>
        <w:spacing w:after="0"/>
        <w:ind w:left="0"/>
        <w:jc w:val="both"/>
      </w:pPr>
      <w:r>
        <w:rPr>
          <w:rFonts w:ascii="Times New Roman"/>
          <w:b w:val="false"/>
          <w:i w:val="false"/>
          <w:color w:val="000000"/>
          <w:sz w:val="28"/>
        </w:rPr>
        <w:t>
      136-12) сот сарапшыларының біліктілік даярлығы қағидаларын әзірлеу және бекіту;</w:t>
      </w:r>
    </w:p>
    <w:bookmarkEnd w:id="59"/>
    <w:bookmarkStart w:name="z68" w:id="60"/>
    <w:p>
      <w:pPr>
        <w:spacing w:after="0"/>
        <w:ind w:left="0"/>
        <w:jc w:val="both"/>
      </w:pPr>
      <w:r>
        <w:rPr>
          <w:rFonts w:ascii="Times New Roman"/>
          <w:b w:val="false"/>
          <w:i w:val="false"/>
          <w:color w:val="000000"/>
          <w:sz w:val="28"/>
        </w:rPr>
        <w:t>
      136-13) сот сарапшысы біліктілігін беру үшін емтихандарды қабылдау қағидаларын әзірлеу және бекіту;</w:t>
      </w:r>
    </w:p>
    <w:bookmarkEnd w:id="60"/>
    <w:bookmarkStart w:name="z69" w:id="61"/>
    <w:p>
      <w:pPr>
        <w:spacing w:after="0"/>
        <w:ind w:left="0"/>
        <w:jc w:val="both"/>
      </w:pPr>
      <w:r>
        <w:rPr>
          <w:rFonts w:ascii="Times New Roman"/>
          <w:b w:val="false"/>
          <w:i w:val="false"/>
          <w:color w:val="000000"/>
          <w:sz w:val="28"/>
        </w:rPr>
        <w:t>
      136-14) сот сарапшысы біліктілігін беру жөніндегі комиссия туралы ережені және оның құрамын әзірлеу және бекіту;</w:t>
      </w:r>
    </w:p>
    <w:bookmarkEnd w:id="61"/>
    <w:bookmarkStart w:name="z70" w:id="62"/>
    <w:p>
      <w:pPr>
        <w:spacing w:after="0"/>
        <w:ind w:left="0"/>
        <w:jc w:val="both"/>
      </w:pPr>
      <w:r>
        <w:rPr>
          <w:rFonts w:ascii="Times New Roman"/>
          <w:b w:val="false"/>
          <w:i w:val="false"/>
          <w:color w:val="000000"/>
          <w:sz w:val="28"/>
        </w:rPr>
        <w:t>
      136-15) сот сарапшыларын аттестаттау қағидаларын әзірлеу және бекіту;</w:t>
      </w:r>
    </w:p>
    <w:bookmarkEnd w:id="62"/>
    <w:bookmarkStart w:name="z71" w:id="63"/>
    <w:p>
      <w:pPr>
        <w:spacing w:after="0"/>
        <w:ind w:left="0"/>
        <w:jc w:val="both"/>
      </w:pPr>
      <w:r>
        <w:rPr>
          <w:rFonts w:ascii="Times New Roman"/>
          <w:b w:val="false"/>
          <w:i w:val="false"/>
          <w:color w:val="000000"/>
          <w:sz w:val="28"/>
        </w:rPr>
        <w:t>
      136-16) сот сарапшыларын аттестаттауды өткізу жөніндегі комиссия туралы ережені және оның құрамын әзірлеу және бекіту;</w:t>
      </w:r>
    </w:p>
    <w:bookmarkEnd w:id="63"/>
    <w:bookmarkStart w:name="z72" w:id="64"/>
    <w:p>
      <w:pPr>
        <w:spacing w:after="0"/>
        <w:ind w:left="0"/>
        <w:jc w:val="both"/>
      </w:pPr>
      <w:r>
        <w:rPr>
          <w:rFonts w:ascii="Times New Roman"/>
          <w:b w:val="false"/>
          <w:i w:val="false"/>
          <w:color w:val="000000"/>
          <w:sz w:val="28"/>
        </w:rPr>
        <w:t>
      136-17) сот сарапшыларын аттестаттау;</w:t>
      </w:r>
    </w:p>
    <w:bookmarkEnd w:id="64"/>
    <w:bookmarkStart w:name="z73" w:id="65"/>
    <w:p>
      <w:pPr>
        <w:spacing w:after="0"/>
        <w:ind w:left="0"/>
        <w:jc w:val="both"/>
      </w:pPr>
      <w:r>
        <w:rPr>
          <w:rFonts w:ascii="Times New Roman"/>
          <w:b w:val="false"/>
          <w:i w:val="false"/>
          <w:color w:val="000000"/>
          <w:sz w:val="28"/>
        </w:rPr>
        <w:t>
      136-18) сот сарапшыларының біліктілігін арттыру қағидаларын әзірлеу және бекіту;</w:t>
      </w:r>
    </w:p>
    <w:bookmarkEnd w:id="65"/>
    <w:bookmarkStart w:name="z74" w:id="66"/>
    <w:p>
      <w:pPr>
        <w:spacing w:after="0"/>
        <w:ind w:left="0"/>
        <w:jc w:val="both"/>
      </w:pPr>
      <w:r>
        <w:rPr>
          <w:rFonts w:ascii="Times New Roman"/>
          <w:b w:val="false"/>
          <w:i w:val="false"/>
          <w:color w:val="000000"/>
          <w:sz w:val="28"/>
        </w:rPr>
        <w:t>
      136-19) Қазақстан Республикасы сот сарапшыларының мемлекеттік тізілімін қалыптастыру, жүргізу және пайдалану қағидаларын әзірлеу және бекіту;</w:t>
      </w:r>
    </w:p>
    <w:bookmarkEnd w:id="66"/>
    <w:bookmarkStart w:name="z75" w:id="67"/>
    <w:p>
      <w:pPr>
        <w:spacing w:after="0"/>
        <w:ind w:left="0"/>
        <w:jc w:val="both"/>
      </w:pPr>
      <w:r>
        <w:rPr>
          <w:rFonts w:ascii="Times New Roman"/>
          <w:b w:val="false"/>
          <w:i w:val="false"/>
          <w:color w:val="000000"/>
          <w:sz w:val="28"/>
        </w:rPr>
        <w:t>
      136-20) Қазақстан Республикасы сот сарапшыларының мемлекеттік тізілімін жүргізу;</w:t>
      </w:r>
    </w:p>
    <w:bookmarkEnd w:id="67"/>
    <w:bookmarkStart w:name="z76" w:id="68"/>
    <w:p>
      <w:pPr>
        <w:spacing w:after="0"/>
        <w:ind w:left="0"/>
        <w:jc w:val="both"/>
      </w:pPr>
      <w:r>
        <w:rPr>
          <w:rFonts w:ascii="Times New Roman"/>
          <w:b w:val="false"/>
          <w:i w:val="false"/>
          <w:color w:val="000000"/>
          <w:sz w:val="28"/>
        </w:rPr>
        <w:t>
      136-21) сот-сараптама қызметін лицензиялау жөніндегі комиссия туралы ережені және оның құрамын әзірлеу және бекіту;</w:t>
      </w:r>
    </w:p>
    <w:bookmarkEnd w:id="68"/>
    <w:bookmarkStart w:name="z77" w:id="69"/>
    <w:p>
      <w:pPr>
        <w:spacing w:after="0"/>
        <w:ind w:left="0"/>
        <w:jc w:val="both"/>
      </w:pPr>
      <w:r>
        <w:rPr>
          <w:rFonts w:ascii="Times New Roman"/>
          <w:b w:val="false"/>
          <w:i w:val="false"/>
          <w:color w:val="000000"/>
          <w:sz w:val="28"/>
        </w:rPr>
        <w:t>
      136-22) Сот сарапшысының әдеп кодексін әзірлеу және бекіту;</w:t>
      </w:r>
    </w:p>
    <w:bookmarkEnd w:id="69"/>
    <w:bookmarkStart w:name="z78" w:id="70"/>
    <w:p>
      <w:pPr>
        <w:spacing w:after="0"/>
        <w:ind w:left="0"/>
        <w:jc w:val="both"/>
      </w:pPr>
      <w:r>
        <w:rPr>
          <w:rFonts w:ascii="Times New Roman"/>
          <w:b w:val="false"/>
          <w:i w:val="false"/>
          <w:color w:val="000000"/>
          <w:sz w:val="28"/>
        </w:rPr>
        <w:t>
      136-23) сот сарапшылары кадрларын iрiктеу және орналастыру;</w:t>
      </w:r>
    </w:p>
    <w:bookmarkEnd w:id="70"/>
    <w:bookmarkStart w:name="z79" w:id="71"/>
    <w:p>
      <w:pPr>
        <w:spacing w:after="0"/>
        <w:ind w:left="0"/>
        <w:jc w:val="both"/>
      </w:pPr>
      <w:r>
        <w:rPr>
          <w:rFonts w:ascii="Times New Roman"/>
          <w:b w:val="false"/>
          <w:i w:val="false"/>
          <w:color w:val="000000"/>
          <w:sz w:val="28"/>
        </w:rPr>
        <w:t>
      136-24) сот сараптамасы саласындағы ғылыми-зерттеу жұмыстарын үйлестіру;".</w:t>
      </w:r>
    </w:p>
    <w:bookmarkEnd w:id="71"/>
    <w:bookmarkStart w:name="z80" w:id="7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