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f211" w14:textId="7caf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министрлiгiнiң кейбір мәселелерi" туралы Қазақстан Республикасы Үкіметінің 2016 жылғы 16 маусымдағы № 353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16 қазандағы № 641 қаулысы. Ескерту. Күші жойылды – Қазақстан Республикасы Үкіметінің 2019 жылғы 26 наурыздағы № 142 қаулысымен.</w:t>
      </w:r>
    </w:p>
    <w:p>
      <w:pPr>
        <w:spacing w:after="0"/>
        <w:ind w:left="0"/>
        <w:jc w:val="both"/>
      </w:pPr>
      <w:r>
        <w:rPr>
          <w:rFonts w:ascii="Times New Roman"/>
          <w:b w:val="false"/>
          <w:i w:val="false"/>
          <w:color w:val="ff0000"/>
          <w:sz w:val="28"/>
        </w:rPr>
        <w:t xml:space="preserve">
      Ескерту. Күші жойылды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министрлiгiнiң кейбір мәселелері" туралы Қазақстан Республикасы Үкiметiнiң 2016 жылғы 16 маусымдағы № 353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36, 209-құжат)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Ақпарат және коммуникациялар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Ақпарат және коммуникациялар министрлігі (бұдан әрі – Министрлік) балаларды денсаулығы мен дамуына зардабын тигізетін ақпараттан қорғау, байланыс, ақпараттандыру, "электрондық үкімет", ақпарат және мемлекеттік қызметтерді көрсету саласындағы мемлекеттік саясатты дамыту салаларында (бұдан әрi – реттелетiн салалар) басшылықты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ақпараттандыру, ақпарат, байланыс, электрондық құжат және электрондық цифрлық қолтаңба саласында мемлекеттік саясатты қалыптастыруға және іске асыруға қатысу;";</w:t>
      </w:r>
    </w:p>
    <w:bookmarkEnd w:id="4"/>
    <w:bookmarkStart w:name="z9" w:id="5"/>
    <w:p>
      <w:pPr>
        <w:spacing w:after="0"/>
        <w:ind w:left="0"/>
        <w:jc w:val="both"/>
      </w:pPr>
      <w:r>
        <w:rPr>
          <w:rFonts w:ascii="Times New Roman"/>
          <w:b w:val="false"/>
          <w:i w:val="false"/>
          <w:color w:val="000000"/>
          <w:sz w:val="28"/>
        </w:rPr>
        <w:t>
      "7) Қазақстан Республикасының заңнамасына сәйкес өз құзыреті шегінде балаларды денсаулығы мен дамуына зардабын тигізетін ақпараттан қорғау, бұқаралық ақпарат құралдары және ақпараттандыру саласындағы халықаралық ынтымақтастық;";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32-7), 32-8), 128-1), 128-2) және 128-3) тармақшалармен толықтырылсын:</w:t>
      </w:r>
    </w:p>
    <w:bookmarkStart w:name="z11" w:id="6"/>
    <w:p>
      <w:pPr>
        <w:spacing w:after="0"/>
        <w:ind w:left="0"/>
        <w:jc w:val="both"/>
      </w:pPr>
      <w:r>
        <w:rPr>
          <w:rFonts w:ascii="Times New Roman"/>
          <w:b w:val="false"/>
          <w:i w:val="false"/>
          <w:color w:val="000000"/>
          <w:sz w:val="28"/>
        </w:rPr>
        <w:t>
      "32-7) ақпараттық өнімге жас сыныптамасын беру қағидалары мен әдістемесін бекіту;</w:t>
      </w:r>
    </w:p>
    <w:bookmarkEnd w:id="6"/>
    <w:bookmarkStart w:name="z12" w:id="7"/>
    <w:p>
      <w:pPr>
        <w:spacing w:after="0"/>
        <w:ind w:left="0"/>
        <w:jc w:val="both"/>
      </w:pPr>
      <w:r>
        <w:rPr>
          <w:rFonts w:ascii="Times New Roman"/>
          <w:b w:val="false"/>
          <w:i w:val="false"/>
          <w:color w:val="000000"/>
          <w:sz w:val="28"/>
        </w:rPr>
        <w:t>
      32-8) жас санаты белгісіне қойылатын талаптарды бекіту;";</w:t>
      </w:r>
    </w:p>
    <w:bookmarkEnd w:id="7"/>
    <w:bookmarkStart w:name="z13" w:id="8"/>
    <w:p>
      <w:pPr>
        <w:spacing w:after="0"/>
        <w:ind w:left="0"/>
        <w:jc w:val="both"/>
      </w:pPr>
      <w:r>
        <w:rPr>
          <w:rFonts w:ascii="Times New Roman"/>
          <w:b w:val="false"/>
          <w:i w:val="false"/>
          <w:color w:val="000000"/>
          <w:sz w:val="28"/>
        </w:rPr>
        <w:t>
      "128-1) қызметтер көрсету мен олардың құнын айқындау тәртібін қоса алғанда, "Астана Хаб" халықаралық технологиялық паркі қызметінің қағидаларын әзірлеу және бекіту;</w:t>
      </w:r>
    </w:p>
    <w:bookmarkEnd w:id="8"/>
    <w:bookmarkStart w:name="z14" w:id="9"/>
    <w:p>
      <w:pPr>
        <w:spacing w:after="0"/>
        <w:ind w:left="0"/>
        <w:jc w:val="both"/>
      </w:pPr>
      <w:r>
        <w:rPr>
          <w:rFonts w:ascii="Times New Roman"/>
          <w:b w:val="false"/>
          <w:i w:val="false"/>
          <w:color w:val="000000"/>
          <w:sz w:val="28"/>
        </w:rPr>
        <w:t>
      128-2) "Астана Хаб" халықаралық технологиялық паркінің қызметін үйлестіруді жүзеге асыру;</w:t>
      </w:r>
    </w:p>
    <w:bookmarkEnd w:id="9"/>
    <w:bookmarkStart w:name="z15" w:id="10"/>
    <w:p>
      <w:pPr>
        <w:spacing w:after="0"/>
        <w:ind w:left="0"/>
        <w:jc w:val="both"/>
      </w:pPr>
      <w:r>
        <w:rPr>
          <w:rFonts w:ascii="Times New Roman"/>
          <w:b w:val="false"/>
          <w:i w:val="false"/>
          <w:color w:val="000000"/>
          <w:sz w:val="28"/>
        </w:rPr>
        <w:t>
      128-3)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31-1), 31-2) және 59-1) тармақшалармен толықтырылсын:</w:t>
      </w:r>
    </w:p>
    <w:bookmarkStart w:name="z17" w:id="11"/>
    <w:p>
      <w:pPr>
        <w:spacing w:after="0"/>
        <w:ind w:left="0"/>
        <w:jc w:val="both"/>
      </w:pPr>
      <w:r>
        <w:rPr>
          <w:rFonts w:ascii="Times New Roman"/>
          <w:b w:val="false"/>
          <w:i w:val="false"/>
          <w:color w:val="000000"/>
          <w:sz w:val="28"/>
        </w:rPr>
        <w:t>
      "31-1) "Балаларды денсаулығы мен дамуына зардабын тигізетін ақпараттан қорғау туралы" Қазақстан Республикасының Заңы талаптарының сақталуы тұрғысынан бұқаралық ақпарат құралдарының өніміне мониторингті жүзеге асыру;</w:t>
      </w:r>
    </w:p>
    <w:bookmarkEnd w:id="11"/>
    <w:bookmarkStart w:name="z18" w:id="12"/>
    <w:p>
      <w:pPr>
        <w:spacing w:after="0"/>
        <w:ind w:left="0"/>
        <w:jc w:val="both"/>
      </w:pPr>
      <w:r>
        <w:rPr>
          <w:rFonts w:ascii="Times New Roman"/>
          <w:b w:val="false"/>
          <w:i w:val="false"/>
          <w:color w:val="000000"/>
          <w:sz w:val="28"/>
        </w:rPr>
        <w:t>
      31-2) бұқаралық ақпарат құралдарында балаларды денсаулығы мен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12"/>
    <w:bookmarkStart w:name="z19" w:id="13"/>
    <w:p>
      <w:pPr>
        <w:spacing w:after="0"/>
        <w:ind w:left="0"/>
        <w:jc w:val="both"/>
      </w:pPr>
      <w:r>
        <w:rPr>
          <w:rFonts w:ascii="Times New Roman"/>
          <w:b w:val="false"/>
          <w:i w:val="false"/>
          <w:color w:val="000000"/>
          <w:sz w:val="28"/>
        </w:rPr>
        <w:t>
      "59-1) телекоммуникация желілерінде балаларды денсаулығы мен дамуына зардабын тигізетін ақпараттан қорғау туралы Қазақстан Республикасының заңнамасының сақталуына мемлекеттік бақылауды жүзеге асыру;".</w:t>
      </w:r>
    </w:p>
    <w:bookmarkEnd w:id="13"/>
    <w:bookmarkStart w:name="z20" w:id="14"/>
    <w:p>
      <w:pPr>
        <w:spacing w:after="0"/>
        <w:ind w:left="0"/>
        <w:jc w:val="both"/>
      </w:pPr>
      <w:r>
        <w:rPr>
          <w:rFonts w:ascii="Times New Roman"/>
          <w:b w:val="false"/>
          <w:i w:val="false"/>
          <w:color w:val="000000"/>
          <w:sz w:val="28"/>
        </w:rPr>
        <w:t>
      2. Осы қаулы "Балаларды денсаулығы мен дамуына зардабын тигізетін ақпараттан қорғау туралы" Қазақстан Республикасының Заңы қолданысқа енген күннен бастап қолданысқа енгізілетін 1-тармақтың төртінші, жетінші, сегізінші, оныншы, он бірінші, он алтыншы, он жетінші және он сегізінші абзацтарын қоспағанда,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