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cc03" w14:textId="cc1c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шешiмi туралы" Қазақстан Республикасы Жоғарғы Сотының 2003 жылғы 11 шілдедегі № 5 нормативтік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2018 жылғы 10 қыркүйектегі № 14 Нормативтік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Жоғарғы Сотының жоғарыда көрсетілген нормативтік қаулысына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"мынадай талаптарға" деген сөздер "сот жүйесінің заң техникасы мәселелерін және сот актілерін жасау өлшемшарттарын регламенттейтін ішкі құжаттарға"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жетінші, сегізінші, тоғызыншы, оныншы, он бірінші, он екінші, он үшінші, он төртінші, он бесінші, он алтыншы, он жетінші, он сегізінші, он тоғызыншы, жиырмасыншы абзацтар алып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бірінші, жиырма екінші, жиырма үшінші және жиырма төртінші абзацтар тиісінше жетінші, сегізінші, тоғызыншы және оныншы абзацтар болып есептелсін;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үшінші, төртінші, бесінші, алтыншы, жетінші, сегізінші және тоғызыншы абзацтар тиісінше екінші, үшінші, төртінші, бесінші, алтыншы, жетінші және сегізінші абзацтар болып есептелсін;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нормативтік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нормативтік қаулы қолданыстағы құқық құрамына қосылады, жалпыға бірдей міндетті болып табылады және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судьясы,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отырыс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Әлмағамбетова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