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ab1b" w14:textId="f0fa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бағдарламасын іске асыру жөніндегі 2017 – 2019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27 қаңтардағы № 23 қаулысы. Күші жойылды - Қазақстан Республикасы Үкіметінің 2018 жылғы 2 шілдедегі № 401 қаулысымен</w:t>
      </w:r>
    </w:p>
    <w:p>
      <w:pPr>
        <w:spacing w:after="0"/>
        <w:ind w:left="0"/>
        <w:jc w:val="both"/>
      </w:pPr>
      <w:r>
        <w:rPr>
          <w:rFonts w:ascii="Times New Roman"/>
          <w:b w:val="false"/>
          <w:i w:val="false"/>
          <w:color w:val="ff0000"/>
          <w:sz w:val="28"/>
        </w:rPr>
        <w:t xml:space="preserve">
      Ескерту. Күші жойылды – ҚР Үкіметінің 02.07.2018 </w:t>
      </w:r>
      <w:r>
        <w:rPr>
          <w:rFonts w:ascii="Times New Roman"/>
          <w:b w:val="false"/>
          <w:i w:val="false"/>
          <w:color w:val="ff0000"/>
          <w:sz w:val="28"/>
        </w:rPr>
        <w:t>№ 401</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110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Республикасында тiлдердi дамыту мен қолданудың 2011 – 2020 жылдарға арналған мемлекеттiк бағдарламасын iске асыру жөнiндегi 2017 – 2019 жылдарға арналған </w:t>
      </w:r>
      <w:r>
        <w:rPr>
          <w:rFonts w:ascii="Times New Roman"/>
          <w:b w:val="false"/>
          <w:i w:val="false"/>
          <w:color w:val="000000"/>
          <w:sz w:val="28"/>
        </w:rPr>
        <w:t>iс-шаралар жоспары</w:t>
      </w:r>
      <w:r>
        <w:rPr>
          <w:rFonts w:ascii="Times New Roman"/>
          <w:b w:val="false"/>
          <w:i w:val="false"/>
          <w:color w:val="000000"/>
          <w:sz w:val="28"/>
        </w:rPr>
        <w:t xml:space="preserve"> (IІІ кезең) (бұдан әрi – Iс</w:t>
      </w:r>
      <w:r>
        <w:rPr>
          <w:rFonts w:ascii="Times New Roman"/>
          <w:b/>
          <w:i w:val="false"/>
          <w:color w:val="000000"/>
          <w:sz w:val="28"/>
        </w:rPr>
        <w:t>-</w:t>
      </w:r>
      <w:r>
        <w:rPr>
          <w:rFonts w:ascii="Times New Roman"/>
          <w:b w:val="false"/>
          <w:i w:val="false"/>
          <w:color w:val="000000"/>
          <w:sz w:val="28"/>
        </w:rPr>
        <w:t>шаралар жоспары) бекiтiлсiн.</w:t>
      </w:r>
    </w:p>
    <w:bookmarkEnd w:id="1"/>
    <w:bookmarkStart w:name="z5" w:id="2"/>
    <w:p>
      <w:pPr>
        <w:spacing w:after="0"/>
        <w:ind w:left="0"/>
        <w:jc w:val="both"/>
      </w:pPr>
      <w:r>
        <w:rPr>
          <w:rFonts w:ascii="Times New Roman"/>
          <w:b w:val="false"/>
          <w:i w:val="false"/>
          <w:color w:val="000000"/>
          <w:sz w:val="28"/>
        </w:rPr>
        <w:t>
      2. Мемлекеттік органдар және басқа да ұйымдардың басшылары (келісім бойынша) бiр ай мерзiмде Қазақстан Республикасында тiлдердi дамыту мен қолданудың 2011 – 2020 жылдарға арналған мемлекеттiк бағдарламасын iске асыру жөнiндегi 2017 – 2019 жылдарға арналған iс-шаралар жоспарын әзiрлесiн және бекiтсiн.</w:t>
      </w:r>
    </w:p>
    <w:bookmarkEnd w:id="2"/>
    <w:bookmarkStart w:name="z6" w:id="3"/>
    <w:p>
      <w:pPr>
        <w:spacing w:after="0"/>
        <w:ind w:left="0"/>
        <w:jc w:val="both"/>
      </w:pPr>
      <w:r>
        <w:rPr>
          <w:rFonts w:ascii="Times New Roman"/>
          <w:b w:val="false"/>
          <w:i w:val="false"/>
          <w:color w:val="000000"/>
          <w:sz w:val="28"/>
        </w:rPr>
        <w:t xml:space="preserve">
      3. Жауапты мемлекеттік органдар мен басқа да ұйымдар (келiсiм бойынша): </w:t>
      </w:r>
    </w:p>
    <w:bookmarkEnd w:id="3"/>
    <w:bookmarkStart w:name="z7" w:id="4"/>
    <w:p>
      <w:pPr>
        <w:spacing w:after="0"/>
        <w:ind w:left="0"/>
        <w:jc w:val="both"/>
      </w:pPr>
      <w:r>
        <w:rPr>
          <w:rFonts w:ascii="Times New Roman"/>
          <w:b w:val="false"/>
          <w:i w:val="false"/>
          <w:color w:val="000000"/>
          <w:sz w:val="28"/>
        </w:rPr>
        <w:t>
      1) Iс</w:t>
      </w:r>
      <w:r>
        <w:rPr>
          <w:rFonts w:ascii="Times New Roman"/>
          <w:b/>
          <w:i w:val="false"/>
          <w:color w:val="000000"/>
          <w:sz w:val="28"/>
        </w:rPr>
        <w:t>-</w:t>
      </w:r>
      <w:r>
        <w:rPr>
          <w:rFonts w:ascii="Times New Roman"/>
          <w:b w:val="false"/>
          <w:i w:val="false"/>
          <w:color w:val="000000"/>
          <w:sz w:val="28"/>
        </w:rPr>
        <w:t>шаралар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xml:space="preserve">
      2)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белгіленген мерзімде және тәртіппен Iс</w:t>
      </w:r>
      <w:r>
        <w:rPr>
          <w:rFonts w:ascii="Times New Roman"/>
          <w:b/>
          <w:i w:val="false"/>
          <w:color w:val="000000"/>
          <w:sz w:val="28"/>
        </w:rPr>
        <w:t>-</w:t>
      </w:r>
      <w:r>
        <w:rPr>
          <w:rFonts w:ascii="Times New Roman"/>
          <w:b w:val="false"/>
          <w:i w:val="false"/>
          <w:color w:val="000000"/>
          <w:sz w:val="28"/>
        </w:rPr>
        <w:t>шаралар жоспарының iске асырылу барысы туралы ақпарат берсін.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спорт министрлiгiне жүктелсiн.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23 қаулысымен</w:t>
            </w:r>
            <w:r>
              <w:br/>
            </w:r>
            <w:r>
              <w:rPr>
                <w:rFonts w:ascii="Times New Roman"/>
                <w:b w:val="false"/>
                <w:i w:val="false"/>
                <w:color w:val="000000"/>
                <w:sz w:val="20"/>
              </w:rPr>
              <w:t>бекiтiлген</w:t>
            </w:r>
          </w:p>
        </w:tc>
      </w:tr>
    </w:tbl>
    <w:bookmarkStart w:name="z17" w:id="8"/>
    <w:p>
      <w:pPr>
        <w:spacing w:after="0"/>
        <w:ind w:left="0"/>
        <w:jc w:val="left"/>
      </w:pPr>
      <w:r>
        <w:rPr>
          <w:rFonts w:ascii="Times New Roman"/>
          <w:b/>
          <w:i w:val="false"/>
          <w:color w:val="000000"/>
        </w:rPr>
        <w:t xml:space="preserve"> Қазақстан Республикасында тілдерді дамыту мен қолданудың</w:t>
      </w:r>
      <w:r>
        <w:br/>
      </w:r>
      <w:r>
        <w:rPr>
          <w:rFonts w:ascii="Times New Roman"/>
          <w:b/>
          <w:i w:val="false"/>
          <w:color w:val="000000"/>
        </w:rPr>
        <w:t>2011 – 2020 жылдарға арналған мемлекеттік бағдарламасын іске асыру жөніндегі 2017 – 2019 жылдарға арналған іс-шаралар жоспары (ІІІ кезең)</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865"/>
        <w:gridCol w:w="11"/>
        <w:gridCol w:w="488"/>
        <w:gridCol w:w="389"/>
        <w:gridCol w:w="3558"/>
        <w:gridCol w:w="357"/>
        <w:gridCol w:w="752"/>
        <w:gridCol w:w="949"/>
        <w:gridCol w:w="950"/>
        <w:gridCol w:w="950"/>
        <w:gridCol w:w="554"/>
        <w:gridCol w:w="554"/>
        <w:gridCol w:w="555"/>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жауаптылар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Мемлекеттік тіл – ұлт бірлігінің басты факторы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тұрғындардың үлесі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В-1 деңгейінде меңгерген мектеп түлектерінің үлесі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оқытудың әдіснамасын жетілдіру және стандарттау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режимінде қашықтан қол жеткізу мүмкіндігімен ұйымдастырылған мемлекеттік тілді оқыту орталықтары оқытушыларының біліктілігін арттыруға бағытталған іс-шаралардың үлесі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режимінде қашықтан қол жеткізу мүмкіндігімен ұйымдастырылған мемлекеттік тілді оқыту орталықтары оқытушыларының біліктілігін арттыру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рет,есепті жылдан кейінгі жылдың 10 қаңтарына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тілді оқытудың инфрақұрылымын дамыту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оқытылатын болашақ қазақ тілі оқытушыларының саны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 шеңберінде болашақ қазақ тілі оқытушыларын оқыту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2017-2019 </w:t>
            </w:r>
          </w:p>
          <w:p>
            <w:pPr>
              <w:spacing w:after="20"/>
              <w:ind w:left="20"/>
              <w:jc w:val="both"/>
            </w:pPr>
            <w:r>
              <w:rPr>
                <w:rFonts w:ascii="Times New Roman"/>
                <w:b w:val="false"/>
                <w:i w:val="false"/>
                <w:color w:val="000000"/>
                <w:sz w:val="20"/>
              </w:rPr>
              <w:t>
жылдар, жылына бір рет,</w:t>
            </w:r>
          </w:p>
          <w:p>
            <w:pPr>
              <w:spacing w:after="20"/>
              <w:ind w:left="20"/>
              <w:jc w:val="both"/>
            </w:pPr>
            <w:r>
              <w:rPr>
                <w:rFonts w:ascii="Times New Roman"/>
                <w:b w:val="false"/>
                <w:i w:val="false"/>
                <w:color w:val="000000"/>
                <w:sz w:val="20"/>
              </w:rPr>
              <w:t>
есепті жылдан кейінгі жылдың 10 қаңтарына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 республикалық бюджеттік бағдарламасы шеңберінде көзделген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тілді оқыту процесін ынталандыру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81"/>
        <w:gridCol w:w="330"/>
        <w:gridCol w:w="793"/>
        <w:gridCol w:w="2100"/>
        <w:gridCol w:w="319"/>
        <w:gridCol w:w="1248"/>
        <w:gridCol w:w="1358"/>
        <w:gridCol w:w="531"/>
        <w:gridCol w:w="1322"/>
        <w:gridCol w:w="12"/>
        <w:gridCol w:w="896"/>
        <w:gridCol w:w="107"/>
        <w:gridCol w:w="102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оқитындар санының өсуі (2013 жылмен салыстырғанда)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арқылы анықталатын мемлекеттік тілді В1 (С1) деңгейінде меңгерген мемлекеттік қызметшілердің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(В1 деңгейінде) 8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(В1 деңгейінде) 12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(В1 деңгейінде) 15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арқылы анықталатын мемлекеттік тілді В1 (С1) деңгейінде меңгерген мемлекеттік қызмет көрсететін ұйымдардағы қызметкерлердің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(В1 деңгейінде) 7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(В1 деңгейінде) 8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(В1 деңгейінде) 10 (С1 деңгейінде)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бағдарламасы негізінде білім деңгейін жыл сайынғы бақылау жүйесін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және мемлекеттік қызметтер көрсететін ұйымдардың қызметкерлері үшін "Қазтест" қазақ тілін меңгеру деңгейін бағалау жүйесі бойынша тестілеуді ұйымдастыруды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тестілеу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МСМ,БҒМ,МО, ҰК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деңгейлеп меңгерудің халықаралық стандарты негізінде "Балабақша – мектеп – колледж – жоғары оқу орны" мемлекеттік тілді үздіксіз оқыту жүйесін енгізу жұмыстарын жалғастыру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үйрену үшін барлық адамдарға мемлекеттік қолдау көрсету, мемлекеттік тілдің қолданыс аясын біркелкілікке жеткізу үшін мемлекеттік тілді оқыту жөніндегі орталықтардың жанынан білім деңгейі бойынша тегін курстар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ЖАО,ҰК, ҮЕҰ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оқытудың жаңа, баламалы, барынша жетілдірілген, сапалы бағдарламаларын әзірлеуді және дайындауды жүзеге асыратын мамандарды ынталандыру іс-шараларын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семинар-тренинг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ҮЕҰ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әдебиетін мемлекеттік тілге аудару, ғылыми-танымдық, энциклопедиялық, анықтамалық-сөздік, әдістемелік, балалар әдебиетін, инновациялық бағдарламаларды, анимациялық фильмдерді мемлекеттік тілде әзірлеу және шығару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анықтамалық-сөздік, энциклопедиялық, танымдық, балаларға арналған әдебиеттер, анимациялық фильмдер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диаспорасының өкілдеріне ана тілін үйренуі үшін әдістемелік және ұйымдастырушылық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кіші құрылтай және халықаралық өнер фестивалі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МСМ,СІМ,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отандастар мәселелері бойынша әлеуметтанушылық және талдамалық зерттеу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9"/>
          <w:p>
            <w:pPr>
              <w:spacing w:after="20"/>
              <w:ind w:left="20"/>
              <w:jc w:val="both"/>
            </w:pPr>
            <w:r>
              <w:rPr>
                <w:rFonts w:ascii="Times New Roman"/>
                <w:b w:val="false"/>
                <w:i w:val="false"/>
                <w:color w:val="000000"/>
                <w:sz w:val="20"/>
              </w:rPr>
              <w:t>
2017- 2019 жылдар, жылына бір рет, есепті жылдан кейінгі жылдың 15 ақпанына дейін</w:t>
            </w:r>
          </w:p>
          <w:bookmarkEnd w:id="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0"/>
          <w:p>
            <w:pPr>
              <w:spacing w:after="20"/>
              <w:ind w:left="20"/>
              <w:jc w:val="both"/>
            </w:pPr>
            <w:r>
              <w:rPr>
                <w:rFonts w:ascii="Times New Roman"/>
                <w:b w:val="false"/>
                <w:i w:val="false"/>
                <w:color w:val="000000"/>
                <w:sz w:val="20"/>
              </w:rPr>
              <w:t>
МСМ,</w:t>
            </w:r>
          </w:p>
          <w:bookmarkEnd w:id="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2,0</w:t>
            </w:r>
          </w:p>
          <w:bookmarkEnd w:id="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2"/>
          <w:p>
            <w:pPr>
              <w:spacing w:after="20"/>
              <w:ind w:left="20"/>
              <w:jc w:val="both"/>
            </w:pPr>
            <w:r>
              <w:rPr>
                <w:rFonts w:ascii="Times New Roman"/>
                <w:b w:val="false"/>
                <w:i w:val="false"/>
                <w:color w:val="000000"/>
                <w:sz w:val="20"/>
              </w:rPr>
              <w:t>
2,0</w:t>
            </w:r>
          </w:p>
          <w:bookmarkEnd w:id="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3"/>
          <w:p>
            <w:pPr>
              <w:spacing w:after="20"/>
              <w:ind w:left="20"/>
              <w:jc w:val="both"/>
            </w:pPr>
            <w:r>
              <w:rPr>
                <w:rFonts w:ascii="Times New Roman"/>
                <w:b w:val="false"/>
                <w:i w:val="false"/>
                <w:color w:val="000000"/>
                <w:sz w:val="20"/>
              </w:rPr>
              <w:t>
2,0</w:t>
            </w:r>
          </w:p>
          <w:bookmarkEnd w:id="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4"/>
          <w:p>
            <w:pPr>
              <w:spacing w:after="20"/>
              <w:ind w:left="20"/>
              <w:jc w:val="both"/>
            </w:pPr>
            <w:r>
              <w:rPr>
                <w:rFonts w:ascii="Times New Roman"/>
                <w:b w:val="false"/>
                <w:i w:val="false"/>
                <w:color w:val="000000"/>
                <w:sz w:val="20"/>
              </w:rPr>
              <w:t>
6,0</w:t>
            </w:r>
          </w:p>
          <w:bookmarkEnd w:id="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5"/>
          <w:p>
            <w:pPr>
              <w:spacing w:after="20"/>
              <w:ind w:left="20"/>
              <w:jc w:val="both"/>
            </w:pPr>
            <w:r>
              <w:rPr>
                <w:rFonts w:ascii="Times New Roman"/>
                <w:b w:val="false"/>
                <w:i w:val="false"/>
                <w:color w:val="000000"/>
                <w:sz w:val="20"/>
              </w:rPr>
              <w:t>
РБ</w:t>
            </w:r>
          </w:p>
          <w:bookmarkEnd w:id="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қазақтарының құрылтайын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МСМ,СІМ,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846"/>
        <w:gridCol w:w="402"/>
        <w:gridCol w:w="321"/>
        <w:gridCol w:w="3013"/>
        <w:gridCol w:w="969"/>
        <w:gridCol w:w="702"/>
        <w:gridCol w:w="702"/>
        <w:gridCol w:w="702"/>
        <w:gridCol w:w="864"/>
        <w:gridCol w:w="130"/>
        <w:gridCol w:w="1193"/>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Мемлекеттік тілді көпшіліктің кеңінен қолдануы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бұқаралық ақпарат құралдарындағы қазақ тіліндегі контенттің үлесі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қолдану мәртебесін арттыру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 эфиріндегі мемлекеттік тілдегі жаңа телевизиялық жобалар санының өсуі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шығатын баспа БАҚ-ты қолдауға бағытталған мемлекеттік ақпараттық тапсырыстың үлесі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 тұлғаларды және қазақ тілінде сөйлейтін этностардың танымал отбасыларын тарта отырып, мемлекеттік-жекешелік әріптестіктің бірлескен акцияларын өткізу арқылы PR технологиясы бойынша мемлекеттік тілді көпшілікке танымал ету жұмыстарын ұйымдастыру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МСМ,БҒМ,ЖАО,"Нұр Отан" партиясы, МТДҚ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теле-, радиобағдарламалар мен мерзімді баспа басылымдары, оның ішінде балалар мен жастарға арналған мемлекеттік тілдегі контентті БАҚ-та кеңейту арқылы дамыту және насихаттау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бюджеттік бағдарламасы шеңберінде көзделген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тілді БАҚ-қа қазақ тіліндегі интернет-ресурстарға мемлекеттік қолдау жүйесі арқылы жүйелі қолдау көрсету жұмыстарын жалғастыру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мен қолдануды мемлекеттік тіл саясаты басымдықтарын, оның ішінде БАҚ-та, интернет-ресурста ілгерілетуді, көпшілікке танытуды әдістемелік қамтамасыз ету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292"/>
        <w:gridCol w:w="399"/>
        <w:gridCol w:w="318"/>
        <w:gridCol w:w="2907"/>
        <w:gridCol w:w="1448"/>
        <w:gridCol w:w="696"/>
        <w:gridCol w:w="857"/>
        <w:gridCol w:w="428"/>
        <w:gridCol w:w="450"/>
        <w:gridCol w:w="30"/>
        <w:gridCol w:w="828"/>
        <w:gridCol w:w="130"/>
        <w:gridCol w:w="65"/>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тілге сұранысты арттыру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көпшіліктің кеңінен қолдануына бағытталған мемлекеттік әлеуметтік тапсырыстың үлесі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МСМ,әлеуметтік тапсырысты іске асыратын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мемлекеттік тілді көпшілікке танымал ету және жеке субъектілердің іс жүргізуін мемлекеттік тілге көшіруді жеделдету мақсатында мемлекеттік әлеуметтік тапсырыс шеңберінде және басқа да көздер арқылы қоғамдық қозғалыстарды, бірлескен акциялар мен жобаларды ұйымдастыру және өткізу кезінде қазақ тілін насихаттау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МСМ,МО, "Нұр Отан" партиясы, МТДҚ, ҰК, ҮЕҰ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беделін арттыру мен қолданылу аясын кеңейту, мемлекеттік тілге сұранысты арттыру мақсатында мемлекеттік әлеуметтік тапсырыс шеңберінде өткізілетін шаралар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425"/>
        <w:gridCol w:w="394"/>
        <w:gridCol w:w="337"/>
        <w:gridCol w:w="3164"/>
        <w:gridCol w:w="394"/>
        <w:gridCol w:w="737"/>
        <w:gridCol w:w="737"/>
        <w:gridCol w:w="737"/>
        <w:gridCol w:w="908"/>
        <w:gridCol w:w="137"/>
        <w:gridCol w:w="1851"/>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мемлекеттік тілде дубляждауды қамтамасыз етуге мемлекеттік қолдау көрсету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әлеуметтанушылық және талдамалық зерттеу жүргізу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білім беруді ілгерілету бойынша жобаларды іске асыру, интернет кеңістігіндегі жұмыстар, тележобалар, компьютерлік бағдарламалармен (базамен) қамтамасыз ету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электрондық қызметтер көрсетудің барлық деңгейінде қазақ тілінің қолданылуын кеңейтуді қамтамасыз ету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(театр, кино және т.б.) репертуарын қазақ тіліндегі жаңа контентпен, оның ішінде балалар мен жасөспірім көрермендер аудиториясына арналған шығармалармен толықтыру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мәдени, спорт және өзге де қоғамдық шараларды өткізу кезінде мемлекеттік тілді кеңінен қолдануды қамтамасыз ету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МО,ҰК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қызметте мемлекеттік тілді қолдануды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СІМ,МО, ҰК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726"/>
        <w:gridCol w:w="360"/>
        <w:gridCol w:w="1105"/>
        <w:gridCol w:w="2624"/>
        <w:gridCol w:w="263"/>
        <w:gridCol w:w="920"/>
        <w:gridCol w:w="915"/>
        <w:gridCol w:w="443"/>
        <w:gridCol w:w="910"/>
        <w:gridCol w:w="9"/>
        <w:gridCol w:w="775"/>
        <w:gridCol w:w="145"/>
        <w:gridCol w:w="117"/>
        <w:gridCol w:w="158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Дамыған тіл мәдениеті – зиялы ұлттың әлеуеті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реттелген терминологиялық қорының үлесі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тілінің лексикалық қорын жетілдіру және жүйелеу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ақпараттың пайдаланылуын бақылаудың өңірлерді қамту дәрежесі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республикалық терминологиялық және ономастикалық комиссиялардың жұмысын қамтамасыз ету,ономастикалық атауларды ретке келтіру және терминология жұмыстарын жетілдіру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комиссиялар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 және терминология жұмыстарын жүргізу кезінде азаматтық қоғам институттарын және БАҚ-ты тарту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 мәдениетін жетілдіру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комиссия бекіткен терминдердің саны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мемлекеттік топографиялық және тақырыптық карталарды, географиялық атаулардың мемлекеттік каталогын (бюллетенін) жасау және жаңарту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212 259 101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республикалық терминологиялық және ономастикалық комиссиялардың бюллетеньдерін, қазақ тілін дамыту мәселелері бойынша журнал, альманах басып шығаруды қамтамасыз ету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хабаршы", "Ономастикалық хабаршы" бюллетеньдері, журналдар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әліпбиін латын графикасына көшіру бойынша іс-шаралар жүргізу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есепті жылдан кейінгі жылдың 10 қаңтарына дейін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227"/>
        <w:gridCol w:w="365"/>
        <w:gridCol w:w="1028"/>
        <w:gridCol w:w="2661"/>
        <w:gridCol w:w="267"/>
        <w:gridCol w:w="784"/>
        <w:gridCol w:w="784"/>
        <w:gridCol w:w="784"/>
        <w:gridCol w:w="785"/>
        <w:gridCol w:w="118"/>
        <w:gridCol w:w="541"/>
        <w:gridCol w:w="54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аударманы оқыту, тіл мәдениетін жетілдіру жұмыстарын ұйымдастыру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ортаны құрудың және дамытудың өзекті проблемалары бойынша республикалық (өңірлік) іс-шараларды, түркі және қазақ жазуы күндерін, жыршы-термешілер арасындағы конкурстарды, пікірталастар, мүшәйра, сондай-ақ "Мемлекеттік тіл және БАҚ" конкурсын өткізу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семинарлар, кеңестер, "дөңгелек үстелдер", конференциялар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тіл мәдениетін дамыту, ономастика және терминология мәселелері бойынша іс-шаралар, тележобалар, телеойындар, телесабақтар өткізу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Қазақстандықтардың лингвистикалық капиталын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орыс тілін меңгерген тұрғындардың үлесі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 жанындағы қазақ және ана тілдерін оқытатын курстармен қамтылған этностардың үлесі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ағылшын тілін меңгерген тұрғындардың үлесі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үш тілді (мемлекеттік, орыс және ағылшын) меңгерген тұрғындардың үлесі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Коммуникативтік-тілдік кеңістіктегі орыс тілінің қызмет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Қазақстандағы тілдік әралуандықты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976"/>
        <w:gridCol w:w="402"/>
        <w:gridCol w:w="811"/>
        <w:gridCol w:w="2930"/>
        <w:gridCol w:w="294"/>
        <w:gridCol w:w="864"/>
        <w:gridCol w:w="864"/>
        <w:gridCol w:w="864"/>
        <w:gridCol w:w="947"/>
        <w:gridCol w:w="130"/>
        <w:gridCol w:w="1762"/>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ана тілдерін үйрету бойынша әдістемелік көмекпен қамтылған этномәдени бірлестіктері бар этностардың үлесі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6"/>
          <w:p>
            <w:pPr>
              <w:spacing w:after="20"/>
              <w:ind w:left="20"/>
              <w:jc w:val="both"/>
            </w:pPr>
            <w:r>
              <w:rPr>
                <w:rFonts w:ascii="Times New Roman"/>
                <w:b w:val="false"/>
                <w:i w:val="false"/>
                <w:color w:val="000000"/>
                <w:sz w:val="20"/>
              </w:rPr>
              <w:t>
Республикалық этномәдени бірлестіктердегі жексенбілік мектептер арқылы этнос тілдерін және мемлекеттік тілді оқыту курстарын ұйымдастыруға мемлекеттік қолдау көрсету</w:t>
            </w:r>
          </w:p>
          <w:bookmarkEnd w:id="16"/>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этностардың ана тілдерін оқыту курстары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ана тілдерін оқыту үшін оқу-әдістемелік, ғылыми, анықтамалық, танымдық, публицистикалық әдебиеттерді әзірлеу және шығару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анықтамалық, публицстикалық әдебиеттер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 күні және Славян жазуы күндерін мерекелеу шеңберінде республикалық конкурстар, семинар-тренингтер, "дөңгелек үстел" отырыстарын өткізу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семинар-тренингтер, дөңгелек үстелдер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шекара маңы өңірлерінде және этникалық топтар жинақы орналасқан өңірлерде тілдік ахуалды зерделеу бойынша әлеуметтанушылық және талдамалық зерттеу жүргізу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15 ақпанына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тілдерінің фестивалі шеңберінде этнос тілдерін қолдау және оларды сақтау мақсатында іс-шаралар өткізу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 және басқа да шет тілдерін оқып-үйрену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bl>
    <w:p>
      <w:pPr>
        <w:spacing w:after="0"/>
        <w:ind w:left="0"/>
        <w:jc w:val="left"/>
      </w:pPr>
      <w:r>
        <w:br/>
      </w:r>
      <w:r>
        <w:rPr>
          <w:rFonts w:ascii="Times New Roman"/>
          <w:b w:val="false"/>
          <w:i w:val="false"/>
          <w:color w:val="000000"/>
          <w:sz w:val="28"/>
        </w:rPr>
        <w:t>
</w:t>
      </w:r>
    </w:p>
    <w:bookmarkStart w:name="z153"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710"/>
        <w:gridCol w:w="429"/>
        <w:gridCol w:w="342"/>
        <w:gridCol w:w="3217"/>
        <w:gridCol w:w="314"/>
        <w:gridCol w:w="1097"/>
        <w:gridCol w:w="1097"/>
        <w:gridCol w:w="1097"/>
        <w:gridCol w:w="1097"/>
        <w:gridCol w:w="139"/>
        <w:gridCol w:w="1274"/>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орталықтардың жалпы санына шаққанда ағылшын және басқа да шет тілдерін үйрету қызметтерін ұсынатын тілдерді оқыту жөніндегі мемлекеттік орталықтардың үлесі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оқыту жөніндегі мемлекеттік орталықтарда ағылшын және басқа да шет тілдерін оқыту курстарын ұлғайту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білім беруді ілгерілету аясында мемлекеттік қызметшілерге тілдерді оқыту курстарын ұйымдастыру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оқыту курстары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беретін мектептер үшін ұйымдарда жаратылыстану-математика пәндерінің оқытушыларын даярлауды қамтамасыз ету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тілде (қазақ, орыс және ағылшын тілдерін) оқытудың бірыңғай тілдік стандартын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енгізуді ынталандыруға бағытталған іс-шараларды өткізу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15 ақпанына дейін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идеясын өңірлерде насихаттауға бағытталған іс-шараларды өткізу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 жылына бір рет, есепті жылдан кейінгі жылдың 10 қаңтарына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8"/>
    <w:p>
      <w:pPr>
        <w:spacing w:after="0"/>
        <w:ind w:left="0"/>
        <w:jc w:val="both"/>
      </w:pPr>
      <w:r>
        <w:rPr>
          <w:rFonts w:ascii="Times New Roman"/>
          <w:b w:val="false"/>
          <w:i w:val="false"/>
          <w:color w:val="000000"/>
          <w:sz w:val="28"/>
        </w:rPr>
        <w:t>
      * Барлық бюджет деңгейлері бойынша шығыстар көлемі тиісті жылға арналған республикалық бюджет туралы Қазақстан Республикасының Заңына және жергілікті бюджет туралы мәслихаттардың шешімдеріне сәйкес айқындалады (нақтыланады).</w:t>
      </w:r>
    </w:p>
    <w:bookmarkEnd w:id="18"/>
    <w:bookmarkStart w:name="z166" w:id="19"/>
    <w:p>
      <w:pPr>
        <w:spacing w:after="0"/>
        <w:ind w:left="0"/>
        <w:jc w:val="both"/>
      </w:pPr>
      <w:r>
        <w:rPr>
          <w:rFonts w:ascii="Times New Roman"/>
          <w:b w:val="false"/>
          <w:i w:val="false"/>
          <w:color w:val="000000"/>
          <w:sz w:val="28"/>
        </w:rPr>
        <w:t>
      Ескертпе: аббревиатуралардың толық жазылуы: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1775"/>
        <w:gridCol w:w="6651"/>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xml:space="preserve">
ЖАО </w:t>
            </w:r>
          </w:p>
          <w:p>
            <w:pPr>
              <w:spacing w:after="20"/>
              <w:ind w:left="20"/>
              <w:jc w:val="both"/>
            </w:pPr>
            <w:r>
              <w:rPr>
                <w:rFonts w:ascii="Times New Roman"/>
                <w:b w:val="false"/>
                <w:i w:val="false"/>
                <w:color w:val="000000"/>
                <w:sz w:val="20"/>
              </w:rPr>
              <w:t>
ОАО</w:t>
            </w:r>
          </w:p>
          <w:p>
            <w:pPr>
              <w:spacing w:after="20"/>
              <w:ind w:left="20"/>
              <w:jc w:val="both"/>
            </w:pPr>
            <w:r>
              <w:rPr>
                <w:rFonts w:ascii="Times New Roman"/>
                <w:b w:val="false"/>
                <w:i w:val="false"/>
                <w:color w:val="000000"/>
                <w:sz w:val="20"/>
              </w:rPr>
              <w:t xml:space="preserve">
МСМ </w:t>
            </w:r>
          </w:p>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АКМ </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СІМ ДІАҚМ</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МТДҚ "Нұр Отан" партиясы</w:t>
            </w:r>
          </w:p>
          <w:p>
            <w:pPr>
              <w:spacing w:after="20"/>
              <w:ind w:left="20"/>
              <w:jc w:val="both"/>
            </w:pPr>
            <w:r>
              <w:rPr>
                <w:rFonts w:ascii="Times New Roman"/>
                <w:b w:val="false"/>
                <w:i w:val="false"/>
                <w:color w:val="000000"/>
                <w:sz w:val="20"/>
              </w:rPr>
              <w:t xml:space="preserve">
ҰК </w:t>
            </w:r>
          </w:p>
          <w:p>
            <w:pPr>
              <w:spacing w:after="20"/>
              <w:ind w:left="20"/>
              <w:jc w:val="both"/>
            </w:pPr>
            <w:r>
              <w:rPr>
                <w:rFonts w:ascii="Times New Roman"/>
                <w:b w:val="false"/>
                <w:i w:val="false"/>
                <w:color w:val="000000"/>
                <w:sz w:val="20"/>
              </w:rPr>
              <w:t xml:space="preserve">
ҮЕҰ БАҚ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xml:space="preserve">
жергілікті бюджет </w:t>
            </w:r>
          </w:p>
          <w:p>
            <w:pPr>
              <w:spacing w:after="20"/>
              <w:ind w:left="20"/>
              <w:jc w:val="both"/>
            </w:pPr>
            <w:r>
              <w:rPr>
                <w:rFonts w:ascii="Times New Roman"/>
                <w:b w:val="false"/>
                <w:i w:val="false"/>
                <w:color w:val="000000"/>
                <w:sz w:val="20"/>
              </w:rPr>
              <w:t>
мемлекеттік органдар</w:t>
            </w:r>
          </w:p>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орталық атқарушы органдар</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"Мемлекеттік тілді дамыту қоры" корпоративтік қоры" қоғамдық бірлестігі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"Нұр Отан" партиясы" қоғамдық бірлестігі</w:t>
            </w:r>
          </w:p>
          <w:p>
            <w:pPr>
              <w:spacing w:after="20"/>
              <w:ind w:left="20"/>
              <w:jc w:val="both"/>
            </w:pPr>
            <w:r>
              <w:rPr>
                <w:rFonts w:ascii="Times New Roman"/>
                <w:b w:val="false"/>
                <w:i w:val="false"/>
                <w:color w:val="000000"/>
                <w:sz w:val="20"/>
              </w:rPr>
              <w:t>
ұлттық компаниялар</w:t>
            </w:r>
          </w:p>
          <w:p>
            <w:pPr>
              <w:spacing w:after="20"/>
              <w:ind w:left="20"/>
              <w:jc w:val="both"/>
            </w:pPr>
            <w:r>
              <w:rPr>
                <w:rFonts w:ascii="Times New Roman"/>
                <w:b w:val="false"/>
                <w:i w:val="false"/>
                <w:color w:val="000000"/>
                <w:sz w:val="20"/>
              </w:rPr>
              <w:t>
үкіметтік емес ұйымдар</w:t>
            </w:r>
          </w:p>
          <w:p>
            <w:pPr>
              <w:spacing w:after="20"/>
              <w:ind w:left="20"/>
              <w:jc w:val="both"/>
            </w:pPr>
            <w:r>
              <w:rPr>
                <w:rFonts w:ascii="Times New Roman"/>
                <w:b w:val="false"/>
                <w:i w:val="false"/>
                <w:color w:val="000000"/>
                <w:sz w:val="20"/>
              </w:rPr>
              <w:t>
бұқаралық ақпарат құралдары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