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44a2" w14:textId="9184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айлағында "Бәйтерек" ғарыштық зымыран кешенін құру" жобасын іске асыруға "Бәйтерек" Қазақстан-Ресей бірлескен кәсіпорны" акционерлік қоғамына республикалық бюджеттен 2005 жылы берілген бюджеттік кредитті қайта құрылымдау туралы</w:t>
      </w:r>
    </w:p>
    <w:p>
      <w:pPr>
        <w:spacing w:after="0"/>
        <w:ind w:left="0"/>
        <w:jc w:val="both"/>
      </w:pPr>
      <w:r>
        <w:rPr>
          <w:rFonts w:ascii="Times New Roman"/>
          <w:b w:val="false"/>
          <w:i w:val="false"/>
          <w:color w:val="000000"/>
          <w:sz w:val="28"/>
        </w:rPr>
        <w:t>Қазақстан Республикасы Үкіметінің 2015 жылғы 22 желтоқсандағы № 1031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2015 жылғы 24 маусымдағы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2004 жылғы 22 желтоқсандағы Қазақстан Республикасының Үкіметі мен Ресей Федерациясының Үкіметі арасындағы «Байқоңыр» ғарыш айлағында «Бәйтерек» ғарыштық-зымыран кешенін құру туралы келісімге (бұдан әрі – Келісім) өзгерістер енгізу туралы хаттамаға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«2006 жылға арналған республикалық бюджет туралы» 2005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«Бәйтерек» Қазақстан-Ресей бірлескен кәсіпорны» акционерлік қоғамына 041 «Байқоңыр» ғарыш айлағында «Бәйтерек» ғарыштық зымыран кешенін құруға кредит беру» бюджеттік бағдарламасы бойынша берілген бюджеттік кредит Тараптар келіскен эскизді жоба сараптамасының нәтижелері бойынша бюджеттік кредиттің сомасын нақтылай отырып, негізгі борышты өтеу және 2019 жылға дейін жылдық 0,5 пайыз сыйақы мөлшерлемесі бойынша сыйақы төлеу жөніндегі жеңілдікті кезеңнің мерзімдерін өзгерту бөлігінде қайта құрылымдалсын.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кредиттік шартқа тиісті қосымша келісім жасасуды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Қаржы министрлігіне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