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2fe3" w14:textId="fa72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сирек және жерде сирек кездесетін металдарды игеруді дамытудың 2015 - 2019 жылдарға арналған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26 қарашадағы № 1237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сирек және жерде сирек кездесетін металдарды игеруді дамытудың 2015 – 2019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Жоспардың орындалуына жауапты орталық мемлекеттік органдар, мүдделі ұйымдар (келісім бойынша):</w:t>
      </w:r>
      <w:r>
        <w:br/>
      </w:r>
      <w:r>
        <w:rPr>
          <w:rFonts w:ascii="Times New Roman"/>
          <w:b w:val="false"/>
          <w:i w:val="false"/>
          <w:color w:val="000000"/>
          <w:sz w:val="28"/>
        </w:rPr>
        <w:t>
</w:t>
      </w:r>
      <w:r>
        <w:rPr>
          <w:rFonts w:ascii="Times New Roman"/>
          <w:b w:val="false"/>
          <w:i w:val="false"/>
          <w:color w:val="000000"/>
          <w:sz w:val="28"/>
        </w:rPr>
        <w:t>
      1) Жоспарды іске асыру жөніндегі шараларды қабылдасын;</w:t>
      </w:r>
      <w:r>
        <w:br/>
      </w:r>
      <w:r>
        <w:rPr>
          <w:rFonts w:ascii="Times New Roman"/>
          <w:b w:val="false"/>
          <w:i w:val="false"/>
          <w:color w:val="000000"/>
          <w:sz w:val="28"/>
        </w:rPr>
        <w:t>
</w:t>
      </w:r>
      <w:r>
        <w:rPr>
          <w:rFonts w:ascii="Times New Roman"/>
          <w:b w:val="false"/>
          <w:i w:val="false"/>
          <w:color w:val="000000"/>
          <w:sz w:val="28"/>
        </w:rPr>
        <w:t>
      2) жылдың қорытындысы бойынша 20 қаңтардан кешіктірмей, Қазақстан Республикасы Инвестициялар және даму министрлігіне оның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 жылдың қорытындысы бойынша 1 ақпаннан кешіктірмей, Қазақстан Республикасының Үкіметіне Жоспардың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Инвестициялар және даму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қарашадағы</w:t>
      </w:r>
      <w:r>
        <w:br/>
      </w:r>
      <w:r>
        <w:rPr>
          <w:rFonts w:ascii="Times New Roman"/>
          <w:b w:val="false"/>
          <w:i w:val="false"/>
          <w:color w:val="000000"/>
          <w:sz w:val="28"/>
        </w:rPr>
        <w:t xml:space="preserve">
№ 1237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Республикасында сирек және жерде сирек кездесетін</w:t>
      </w:r>
      <w:r>
        <w:br/>
      </w:r>
      <w:r>
        <w:rPr>
          <w:rFonts w:ascii="Times New Roman"/>
          <w:b/>
          <w:i w:val="false"/>
          <w:color w:val="000000"/>
        </w:rPr>
        <w:t>
металдарды игеруді дамытудың 2015 – 2019 жылдарға арналған</w:t>
      </w:r>
      <w:r>
        <w:br/>
      </w:r>
      <w:r>
        <w:rPr>
          <w:rFonts w:ascii="Times New Roman"/>
          <w:b/>
          <w:i w:val="false"/>
          <w:color w:val="000000"/>
        </w:rPr>
        <w:t>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061"/>
        <w:gridCol w:w="1413"/>
        <w:gridCol w:w="1413"/>
        <w:gridCol w:w="1070"/>
        <w:gridCol w:w="759"/>
        <w:gridCol w:w="882"/>
        <w:gridCol w:w="759"/>
        <w:gridCol w:w="759"/>
        <w:gridCol w:w="759"/>
        <w:gridCol w:w="1232"/>
      </w:tblGrid>
      <w:tr>
        <w:trPr>
          <w:trHeight w:val="51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4480"/>
        <w:gridCol w:w="1437"/>
        <w:gridCol w:w="1455"/>
        <w:gridCol w:w="1104"/>
        <w:gridCol w:w="600"/>
        <w:gridCol w:w="726"/>
        <w:gridCol w:w="600"/>
        <w:gridCol w:w="600"/>
        <w:gridCol w:w="600"/>
        <w:gridCol w:w="1482"/>
      </w:tblGrid>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Саланы заңнамалық-нормативтік қамтамасыз ету</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қазбалардың кен орындарын игеру кезінде СМ және ЖСМ-ны ілеспелі бөліп алуды ынталандыру шараларының жүйесін әзірлеу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 минералды түзілімдерді өңдеуге жер қойнауын пайдалану құқығын беру бөлігінде жер қойнауын пайдалану саласындағы заңнаманы талдау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 2019 жылдар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Саланы мемлекеттік реттеу жүйесін жетілдіру</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концентраттар, өндірістік шикізат, металдар мен қосылыстар бар стратегиялық СМ және ЖСМ мемлекеттік резервін (қойма, қор) құру мәселесін пысықтау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дамыту жөніндегі тұрақты жұмыс істейтін жұмыс тобын құру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бұйрығы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Минералды-шикізат ресурстарымен қамтамасыз ету</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 кен орындарын анықтау үшін СМ және ЖСМ бойынша отандық минералды-шикізат базасын талдау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 кен орындарының тізбесі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Литий бойынша отандық минералды-шикізат базасын талдау, Қазақстан Республикасында литий кен орындарын барлау мен өнеркәсіптік игерудің орындылығын бағалау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«ЖТИ» ЖШС (келісім бойынша), «ҮМЗ» АҚ (келісім бойынша)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АҚ, «ЖТИ» ЖШС, «ҮМЗ» АҚ меншікті және қарыз қаражаты</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«ҮМЗ» АҚ үшін құрамында тантал және ниобий бар шикізаттың тұрақты көздерін іздеу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«ҮМЗ» АҚ (келісім бойынша)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жылдар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АҚ, «ҮМЗ» АҚ меншікті және қарыз қаражаты</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Республикасының саласын құру мен дамытуды ғылыми-технологиялық қамтамасыз ету</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СМ және СЖМ бар шикізатты кешенді өңдеу технологияларын әзірлеу және тәжірибелік өнеркәсіптік сынақтан өткізу мәселелерін пысықтау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ТЭН, ТЭЕ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 ИДӨҚК «ҚР МШКҚӨ ҰО» РМК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технологиялық өнім және «Қазатомөнеркәсіп» ҰАК» АҚ бизнестерін әртараптандыру» (литий, бериллий, ниобий, тантал, скандий және ЖСМ) жаңа технологиялық тұғырнамасын құру және сүйемелдеу жөніндегі ғылыми-зерттеу жұмыстары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ғылыми- техникалық құжаттама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«ЖТИ» ЖШС (келісім бойынша), «ҮМЗ» АҚ (келісім бойынша)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«ЖТИ» ЖШС, «ҮМЗ» АҚ меншікті және қарыз қаражаты</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 (Sc) шикізатының әлеуетті көздерін зерделеу бойынша зерттеулер жүргізу және «Қазатомөнеркәсіп» ҰАК» АҚ уран ерітінділерінен және шикізаттың басқа да әлеуетті көздерінен (Өскемен титан магний комбинатының қалдықтары, Ақтау қаласындағы техногенді минералды түзілімдер, «Меловое» кенорны) Sc бөліп алудың экономикалық тиімділігін пысықтау және скандия өндірісін ұйымдастыру жөнінде ұсыныстар дайындау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АҚ (келісім бойынша)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АҚ меншікті және қарыз қаражаты</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қалдықтарынан магний өнімдерін өндіру технологияларын тәжірибелік-өнеркәсіптік сынақтан өткізу мәселелерін пысықтау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ТЭН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минералдары» АҚ (келісім бойынша), ИДӨҚК «ҚР МШКҚӨ ҰО» (келісім бойынша)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минералдары» АҚ меншікті және қарыз қаражаты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535"/>
        <w:gridCol w:w="1186"/>
        <w:gridCol w:w="1782"/>
        <w:gridCol w:w="1140"/>
        <w:gridCol w:w="975"/>
        <w:gridCol w:w="936"/>
        <w:gridCol w:w="842"/>
        <w:gridCol w:w="735"/>
        <w:gridCol w:w="833"/>
        <w:gridCol w:w="1004"/>
      </w:tblGrid>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Сирек металдар өндірісін құру және кеңейту</w:t>
            </w:r>
          </w:p>
        </w:tc>
      </w:tr>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сирек металдар өндірісі</w:t>
            </w:r>
          </w:p>
        </w:tc>
      </w:tr>
      <w:tr>
        <w:trPr>
          <w:trHeight w:val="1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литий бар отандық шикізат негізінде литий-ионды аккумуляторлар өндірісін құрудың экономикалық тиімдігін пысықтауды бастау, ТЭН әзірлеуді бастау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«ЖТИ» ЖШС (келісім бойынша), «ҮМЗ» АҚ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«ЖТИ» ЖШС, «ҮМЗ» АҚ меншікті және қарыз қаражаты</w:t>
            </w:r>
          </w:p>
        </w:tc>
      </w:tr>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балқитын сирек металдар (титан, цирконий, ванадий, ниобий, тантал, молибден және вольфрам) өндірісі</w:t>
            </w:r>
          </w:p>
        </w:tc>
      </w:tr>
      <w:tr>
        <w:trPr>
          <w:trHeight w:val="1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Титан-магний өндірісін дамыту. Кен базасы мен өнім түрлерін кеңейту (құймалар, қорытпалар)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АҚ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АҚ қаражаты</w:t>
            </w:r>
          </w:p>
        </w:tc>
      </w:tr>
      <w:tr>
        <w:trPr>
          <w:trHeight w:val="1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Шоқаш титан-цирконий кен орындарының базасында қуаты жылына 750 мың м</w:t>
            </w:r>
            <w:r>
              <w:rPr>
                <w:rFonts w:ascii="Times New Roman"/>
                <w:b w:val="false"/>
                <w:i w:val="false"/>
                <w:color w:val="000000"/>
                <w:vertAlign w:val="superscript"/>
              </w:rPr>
              <w:t>3</w:t>
            </w:r>
            <w:r>
              <w:rPr>
                <w:rFonts w:ascii="Times New Roman"/>
                <w:b w:val="false"/>
                <w:i w:val="false"/>
                <w:color w:val="000000"/>
                <w:sz w:val="20"/>
              </w:rPr>
              <w:t xml:space="preserve"> болатын КБК салуды бастау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«Экспоинжиниринг» ЖШС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минералдары» АҚ меншікті және қарыз қаражаты </w:t>
            </w:r>
          </w:p>
        </w:tc>
      </w:tr>
      <w:tr>
        <w:trPr>
          <w:trHeight w:val="1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Ильменитті концентратты өндіру бойынша қуатты жылына 15000 тоннаға ұлғайта отырып, «Сәтбаев титаниум Майнс ЛТД» екінші кен байыту комбинатын (Сәтбаев (Бектемір) кен орнында) салу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АҚ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АҚ қаражаты</w:t>
            </w:r>
          </w:p>
        </w:tc>
      </w:tr>
      <w:tr>
        <w:trPr>
          <w:trHeight w:val="1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қуатын жылына 45000 тонна титан қожына дейін жеткізе отырып, титан қожын шығаратын екінші кен қыздыру пешін салу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АҚ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АҚ қаражаты</w:t>
            </w:r>
          </w:p>
        </w:tc>
      </w:tr>
      <w:tr>
        <w:trPr>
          <w:trHeight w:val="1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Кеуекті титанды қабаттап кесетін ПА-1343 қақтау пресін реконструкциялау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АҚ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АҚ қаражаты</w:t>
            </w:r>
          </w:p>
        </w:tc>
      </w:tr>
      <w:tr>
        <w:trPr>
          <w:trHeight w:val="1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5778 тонна титан қорытпаларын өндіретін зауыт салу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АҚ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АҚ қаражаты</w:t>
            </w:r>
          </w:p>
        </w:tc>
      </w:tr>
      <w:tr>
        <w:trPr>
          <w:trHeight w:val="1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карналлит өндірісін құру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минералдары» АҚ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 2019 жылдар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минералдары» АҚ қаражаты</w:t>
            </w:r>
          </w:p>
        </w:tc>
      </w:tr>
      <w:tr>
        <w:trPr>
          <w:trHeight w:val="1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жылына 1 млн. тонна болатын Баласауысқандық кен орнының ванадий кендерін өңдейтін зауыт салу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Фирмасы» ЖШС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2019 жылдар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Фирмасы» ЖШС қаражаты</w:t>
            </w:r>
          </w:p>
        </w:tc>
      </w:tr>
      <w:tr>
        <w:trPr>
          <w:trHeight w:val="4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«Обуховское» кен орнының негізінде КБК салу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«Тиолайн» ЖШС (келісім бойынша), «Қазатомөнеркәсібі» ҰАК» АҚ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2019 жылдар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«Тиолайн» ЖШС, «Қазатомөнеркәсіп» ҰАК» АҚ қаражаты</w:t>
            </w:r>
          </w:p>
        </w:tc>
      </w:tr>
      <w:tr>
        <w:trPr>
          <w:trHeight w:val="1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оксихлоридінің өндірісін құрудың экономикалық тиімділігін пысықтау, ТЭН әзірлеу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АҚ (келісім бойынша), «СП «SARECO» ЖШС (келісім бойынша), «Каустик» АҚ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жылдар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«Тиолайн» ЖШС, «Қазатомөнеркәсіп» ҰАК» АҚ  меншікті және қарыз қаражаты</w:t>
            </w:r>
          </w:p>
        </w:tc>
      </w:tr>
      <w:tr>
        <w:trPr>
          <w:trHeight w:val="1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Дрожиловское кен орнының базасында молибден және вольфам концентраттарын алу бойынша КБК салу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«ҚРКК» ЖШС (келісім бойынша)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7365,6</w:t>
            </w:r>
            <w:r>
              <w:br/>
            </w:r>
            <w:r>
              <w:rPr>
                <w:rFonts w:ascii="Times New Roman"/>
                <w:b w:val="false"/>
                <w:i w:val="false"/>
                <w:color w:val="000000"/>
                <w:sz w:val="20"/>
              </w:rPr>
              <w:t>
</w:t>
            </w:r>
            <w:r>
              <w:rPr>
                <w:rFonts w:ascii="Times New Roman"/>
                <w:b w:val="false"/>
                <w:i w:val="false"/>
                <w:color w:val="000000"/>
                <w:sz w:val="20"/>
              </w:rPr>
              <w:t>17186,4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«ҚРКК» ЖШС қаражаты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4258"/>
        <w:gridCol w:w="1435"/>
        <w:gridCol w:w="1516"/>
        <w:gridCol w:w="1101"/>
        <w:gridCol w:w="599"/>
        <w:gridCol w:w="724"/>
        <w:gridCol w:w="599"/>
        <w:gridCol w:w="599"/>
        <w:gridCol w:w="724"/>
        <w:gridCol w:w="1550"/>
      </w:tblGrid>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Шашыраңқы сирек металдар (галлий, индий, таллий, германий, селен, теллур, рений) өндірісі</w:t>
            </w:r>
          </w:p>
        </w:tc>
      </w:tr>
      <w:tr>
        <w:trPr>
          <w:trHeight w:val="1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металлургия өндірістерінде шикізатты (селен, теллур, рений) пайдаланудың кешенділігін жоғарылату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 (келісім бойынша)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2020 жылдар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 меншікті қаражаты</w:t>
            </w:r>
          </w:p>
        </w:tc>
      </w:tr>
      <w:tr>
        <w:trPr>
          <w:trHeight w:val="1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сүрмесі мен оның қосылыстарын алу өндірісін құру мәселелерін пысықтау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 ИДӨҚК «ҚР МШКҚӨ» ҰО» РМК (келісім бойынша)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 2019 жылдар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 сирек кездесетін металдар (скандий, иттрий және лантаноидтар) өндірісі</w:t>
            </w:r>
          </w:p>
        </w:tc>
      </w:tr>
      <w:tr>
        <w:trPr>
          <w:trHeight w:val="1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 ЖСМ ұжымдық концентраттарының өндірісін жылына 3000 тонна TREO-ға дейін кеңейту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«SARECO» БК» ЖШС (келісімбойынша)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2019 жылдар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АҚ, «SARECO» БК» ЖШС меншікті және қарыз қаражаты</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ҚР ИДМ – Қазақстан Республикасы Инвестициялар және даму министрлігі</w:t>
      </w:r>
      <w:r>
        <w:br/>
      </w:r>
      <w:r>
        <w:rPr>
          <w:rFonts w:ascii="Times New Roman"/>
          <w:b w:val="false"/>
          <w:i w:val="false"/>
          <w:color w:val="000000"/>
          <w:sz w:val="28"/>
        </w:rPr>
        <w:t>
      ИДӨҚК – Қазақстан Республикасы Инвестициялар және даму министрлігі Индустриялық даму және өнеркәсіптік қауіпсіздік комитеті</w:t>
      </w:r>
      <w:r>
        <w:br/>
      </w:r>
      <w:r>
        <w:rPr>
          <w:rFonts w:ascii="Times New Roman"/>
          <w:b w:val="false"/>
          <w:i w:val="false"/>
          <w:color w:val="000000"/>
          <w:sz w:val="28"/>
        </w:rPr>
        <w:t>
      «МШКҚӨҰО» РМК – «Минералдық шикізатты кешенді қайта өңдеу жөніндегі ұлттық орталық» республикалық мемлекеттік кәсіпорны</w:t>
      </w:r>
      <w:r>
        <w:br/>
      </w:r>
      <w:r>
        <w:rPr>
          <w:rFonts w:ascii="Times New Roman"/>
          <w:b w:val="false"/>
          <w:i w:val="false"/>
          <w:color w:val="000000"/>
          <w:sz w:val="28"/>
        </w:rPr>
        <w:t>
      «Қазатомөнеркәсіп» ҰАК» АҚ – «Қазатомөнеркәсіп» ұлттық атом компаниясы» акционерлік қоғамы</w:t>
      </w:r>
      <w:r>
        <w:br/>
      </w:r>
      <w:r>
        <w:rPr>
          <w:rFonts w:ascii="Times New Roman"/>
          <w:b w:val="false"/>
          <w:i w:val="false"/>
          <w:color w:val="000000"/>
          <w:sz w:val="28"/>
        </w:rPr>
        <w:t>
      «ӨТМК» АҚ – «Өскемен титан-магний комбинаты» акционерлік қоғамы</w:t>
      </w:r>
      <w:r>
        <w:br/>
      </w:r>
      <w:r>
        <w:rPr>
          <w:rFonts w:ascii="Times New Roman"/>
          <w:b w:val="false"/>
          <w:i w:val="false"/>
          <w:color w:val="000000"/>
          <w:sz w:val="28"/>
        </w:rPr>
        <w:t>
      «ҮМЗ» АҚ – «Үлбі металлургиялық зауыты» акционерлік қоғамы</w:t>
      </w:r>
      <w:r>
        <w:br/>
      </w:r>
      <w:r>
        <w:rPr>
          <w:rFonts w:ascii="Times New Roman"/>
          <w:b w:val="false"/>
          <w:i w:val="false"/>
          <w:color w:val="000000"/>
          <w:sz w:val="28"/>
        </w:rPr>
        <w:t>
      «ЖТИ» ЖШС – «Жоғары технологиялар институты» жауапкершілігі шектеулі серіктестігі</w:t>
      </w:r>
      <w:r>
        <w:br/>
      </w:r>
      <w:r>
        <w:rPr>
          <w:rFonts w:ascii="Times New Roman"/>
          <w:b w:val="false"/>
          <w:i w:val="false"/>
          <w:color w:val="000000"/>
          <w:sz w:val="28"/>
        </w:rPr>
        <w:t>
      «ҚРТКК» ЖШС – «Қазақстан-Ресей тау-кен компаниясы» жауапкершілігі шектеулі серіктестігі</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КБК – кен байыту комбинаты</w:t>
      </w:r>
      <w:r>
        <w:br/>
      </w:r>
      <w:r>
        <w:rPr>
          <w:rFonts w:ascii="Times New Roman"/>
          <w:b w:val="false"/>
          <w:i w:val="false"/>
          <w:color w:val="000000"/>
          <w:sz w:val="28"/>
        </w:rPr>
        <w:t>
      ПҚӨС – пайдалы қазбаларды өндіруге салынатын салық</w:t>
      </w:r>
      <w:r>
        <w:br/>
      </w:r>
      <w:r>
        <w:rPr>
          <w:rFonts w:ascii="Times New Roman"/>
          <w:b w:val="false"/>
          <w:i w:val="false"/>
          <w:color w:val="000000"/>
          <w:sz w:val="28"/>
        </w:rPr>
        <w:t>
      СМ – сирек металдар</w:t>
      </w:r>
      <w:r>
        <w:br/>
      </w:r>
      <w:r>
        <w:rPr>
          <w:rFonts w:ascii="Times New Roman"/>
          <w:b w:val="false"/>
          <w:i w:val="false"/>
          <w:color w:val="000000"/>
          <w:sz w:val="28"/>
        </w:rPr>
        <w:t>
      СЖМ – жерде сирек кездесетін металдар</w:t>
      </w:r>
      <w:r>
        <w:br/>
      </w:r>
      <w:r>
        <w:rPr>
          <w:rFonts w:ascii="Times New Roman"/>
          <w:b w:val="false"/>
          <w:i w:val="false"/>
          <w:color w:val="000000"/>
          <w:sz w:val="28"/>
        </w:rPr>
        <w:t>
      ТЭН – техникалық-экономикалық негіздеме</w:t>
      </w:r>
      <w:r>
        <w:br/>
      </w:r>
      <w:r>
        <w:rPr>
          <w:rFonts w:ascii="Times New Roman"/>
          <w:b w:val="false"/>
          <w:i w:val="false"/>
          <w:color w:val="000000"/>
          <w:sz w:val="28"/>
        </w:rPr>
        <w:t>
      ТЭЕ – техникалық-экономикалық есеп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