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cfd0" w14:textId="f1ac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31 наурыздағы № 276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білім беру тапсырысы негізінде бірінші курсқа қабылданған студенттерге, магистранттарға (бірінші оқу жылы) мемлекеттік стипендия бірінші семестрде тағайындалады және бірінші семестр бойы ай сайын төленеді. Келесі семестрлерде студенттерге, магистранттарға мемлекеттік стипендия өткен семестрдің емтихан сессиясының немесе білім алушыларды аралық аттестаттаудың қорытындысы бойынша тағайындалады және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ұсынған жағдайда, академиялық демалыс үзіліп, жүктілігі және босануына байланысты демалыс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r>
        <w:br/>
      </w:r>
      <w:r>
        <w:rPr>
          <w:rFonts w:ascii="Times New Roman"/>
          <w:b w:val="false"/>
          <w:i w:val="false"/>
          <w:color w:val="000000"/>
          <w:sz w:val="28"/>
        </w:rPr>
        <w:t>
</w:t>
      </w:r>
      <w:r>
        <w:rPr>
          <w:rFonts w:ascii="Times New Roman"/>
          <w:b w:val="false"/>
          <w:i w:val="false"/>
          <w:color w:val="000000"/>
          <w:sz w:val="28"/>
        </w:rPr>
        <w:t>
      1) жоғары білім беретін оқу бағдарламаларын іске асыратын білім беру ұйымдарында оқитын студенттерге – 16759 (он алты мың жеті жүз елу тоғыз) теңге;</w:t>
      </w:r>
      <w:r>
        <w:br/>
      </w:r>
      <w:r>
        <w:rPr>
          <w:rFonts w:ascii="Times New Roman"/>
          <w:b w:val="false"/>
          <w:i w:val="false"/>
          <w:color w:val="000000"/>
          <w:sz w:val="28"/>
        </w:rPr>
        <w:t>
</w:t>
      </w:r>
      <w:r>
        <w:rPr>
          <w:rFonts w:ascii="Times New Roman"/>
          <w:b w:val="false"/>
          <w:i w:val="false"/>
          <w:color w:val="000000"/>
          <w:sz w:val="28"/>
        </w:rPr>
        <w:t>
      2) интерндерге – 30356 (отыз мың үш жүз елу алты) теңге;</w:t>
      </w:r>
      <w:r>
        <w:br/>
      </w:r>
      <w:r>
        <w:rPr>
          <w:rFonts w:ascii="Times New Roman"/>
          <w:b w:val="false"/>
          <w:i w:val="false"/>
          <w:color w:val="000000"/>
          <w:sz w:val="28"/>
        </w:rPr>
        <w:t>
</w:t>
      </w:r>
      <w:r>
        <w:rPr>
          <w:rFonts w:ascii="Times New Roman"/>
          <w:b w:val="false"/>
          <w:i w:val="false"/>
          <w:color w:val="000000"/>
          <w:sz w:val="28"/>
        </w:rPr>
        <w:t>
      3) магистранттарға – 42824 (қырық екі мың сегіз жүз жиырма төрт) теңге;</w:t>
      </w:r>
      <w:r>
        <w:br/>
      </w:r>
      <w:r>
        <w:rPr>
          <w:rFonts w:ascii="Times New Roman"/>
          <w:b w:val="false"/>
          <w:i w:val="false"/>
          <w:color w:val="000000"/>
          <w:sz w:val="28"/>
        </w:rPr>
        <w:t>
</w:t>
      </w:r>
      <w:r>
        <w:rPr>
          <w:rFonts w:ascii="Times New Roman"/>
          <w:b w:val="false"/>
          <w:i w:val="false"/>
          <w:color w:val="000000"/>
          <w:sz w:val="28"/>
        </w:rPr>
        <w:t>
      4) «Назарбаев Университеті» дербес білім беру ұйымында оқитын магистранттарға – 100 000 (жүз мың) теңге;</w:t>
      </w:r>
      <w:r>
        <w:br/>
      </w:r>
      <w:r>
        <w:rPr>
          <w:rFonts w:ascii="Times New Roman"/>
          <w:b w:val="false"/>
          <w:i w:val="false"/>
          <w:color w:val="000000"/>
          <w:sz w:val="28"/>
        </w:rPr>
        <w:t>
</w:t>
      </w:r>
      <w:r>
        <w:rPr>
          <w:rFonts w:ascii="Times New Roman"/>
          <w:b w:val="false"/>
          <w:i w:val="false"/>
          <w:color w:val="000000"/>
          <w:sz w:val="28"/>
        </w:rPr>
        <w:t>
      5) докторанттарға – 65599 (алпыс бес мың бес жүз тоқсан тоғыз) теңге;</w:t>
      </w:r>
      <w:r>
        <w:br/>
      </w:r>
      <w:r>
        <w:rPr>
          <w:rFonts w:ascii="Times New Roman"/>
          <w:b w:val="false"/>
          <w:i w:val="false"/>
          <w:color w:val="000000"/>
          <w:sz w:val="28"/>
        </w:rPr>
        <w:t>
</w:t>
      </w:r>
      <w:r>
        <w:rPr>
          <w:rFonts w:ascii="Times New Roman"/>
          <w:b w:val="false"/>
          <w:i w:val="false"/>
          <w:color w:val="000000"/>
          <w:sz w:val="28"/>
        </w:rPr>
        <w:t>
      6) резидентура тыңдаушыларына және денсаулық сақтау магистранттарына – 49249 (қырық тоғыз мың екі жүз қырық тоғыз) теңге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Көзі нашар көретін мүгедектер мен құлағы кеміс мүгедектердің, жетім балалар мен ата-аналарының қамқорлығынсыз қалған және азаматтардың қорғаншылығындағы (қамқорлығындағы) балалардың, сондай-ақ емтихан сессиясының нәтижелері бойынша тек «өте жақсы» деген бағалары бар студенттер мен магистранттардың («Назарбаев Университеті» дербес білім беру ұйымында оқитын магистранттардан басқа) ұлғайтылған мемлекеттік стипендия алуға құқығы бар.»;</w:t>
      </w:r>
      <w:r>
        <w:br/>
      </w:r>
      <w:r>
        <w:rPr>
          <w:rFonts w:ascii="Times New Roman"/>
          <w:b w:val="false"/>
          <w:i w:val="false"/>
          <w:color w:val="000000"/>
          <w:sz w:val="28"/>
        </w:rPr>
        <w:t>
</w:t>
      </w:r>
      <w:r>
        <w:rPr>
          <w:rFonts w:ascii="Times New Roman"/>
          <w:b w:val="false"/>
          <w:i w:val="false"/>
          <w:color w:val="000000"/>
          <w:sz w:val="28"/>
        </w:rPr>
        <w:t>
      2) көрсетілген Қағидалардың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қаулы 2014 жылғы 1 қаңтардан бастап қолданысқа енгізілетін 1-тармақтың 1) тармақшасының он бірінші абзацын қоспағанда, 2014 жылғы 1 сәуірден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наурыздағы</w:t>
      </w:r>
      <w:r>
        <w:br/>
      </w:r>
      <w:r>
        <w:rPr>
          <w:rFonts w:ascii="Times New Roman"/>
          <w:b w:val="false"/>
          <w:i w:val="false"/>
          <w:color w:val="000000"/>
          <w:sz w:val="28"/>
        </w:rPr>
        <w:t xml:space="preserve">
№ 276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Білім беру ұйымдарында білім</w:t>
      </w:r>
      <w:r>
        <w:br/>
      </w:r>
      <w:r>
        <w:rPr>
          <w:rFonts w:ascii="Times New Roman"/>
          <w:b w:val="false"/>
          <w:i w:val="false"/>
          <w:color w:val="000000"/>
          <w:sz w:val="28"/>
        </w:rPr>
        <w:t xml:space="preserve">
алушыларға мемлекеттік  </w:t>
      </w:r>
      <w:r>
        <w:br/>
      </w:r>
      <w:r>
        <w:rPr>
          <w:rFonts w:ascii="Times New Roman"/>
          <w:b w:val="false"/>
          <w:i w:val="false"/>
          <w:color w:val="000000"/>
          <w:sz w:val="28"/>
        </w:rPr>
        <w:t>
стипендияларды тағайындау,</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қосымша          </w:t>
      </w:r>
    </w:p>
    <w:bookmarkStart w:name="z22" w:id="2"/>
    <w:p>
      <w:pPr>
        <w:spacing w:after="0"/>
        <w:ind w:left="0"/>
        <w:jc w:val="left"/>
      </w:pPr>
      <w:r>
        <w:rPr>
          <w:rFonts w:ascii="Times New Roman"/>
          <w:b/>
          <w:i w:val="false"/>
          <w:color w:val="000000"/>
        </w:rPr>
        <w:t xml:space="preserve"> 
Мемлекеттік стипендияларды ұлғайту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786"/>
        <w:gridCol w:w="3216"/>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 тізбесі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Пайызға шаққандағы ұлғайту мөлшері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(училищелер, колледждер), орта білімнен кейінгі, жоғары және жоғары оқу орнынан кейінгі білім беретін оқу бағдарламаларын іске асыратын білім беру ұйымдарында білім алатын көзі нашар көретін мүгедектер мен құлағы кеміс мүгедектерге;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Заңына сәйкес жеңілдіктер мен кепілдіктер бойынша соғыс мүгедектеріне теңестірілген техникалық және кәсіптік (училищелер, колледждер), орта білімнен кейінгі, жоғары және жоғары оқу орнынан кейінгі білім беретін оқу бағдарламаларын іске асыратын білім беру ұйымдарында білім алатын студенттерге, магистранттарға және интерндерге;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және азаматтардың қорғаншылығындағы (қамқорлығындағы) балалар қатарындағы техникалық және кәсіптік (училищелер, колледждер), орта білімнен кейінгі, жоғары және жоғары оқу орнынан кейінгі білім беретін оқу бағдарламаларын іске асыратын білім беру ұйымдарында білім алатын студенттерге, магистранттарға және интерндерге;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(училищелер, колледждер), орта білімнен кейінгі, жоғары және жоғары оқу орнынан кейінгі білім беретін оқу бағдарламаларын іске асыратын білім беру ұйымдарында білім алатын,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