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2168" w14:textId="bd52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25 қаңтардағы № 38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«Ведомстволық наградалармен марапаттау негiздемелерi» деген </w:t>
      </w:r>
      <w:r>
        <w:rPr>
          <w:rFonts w:ascii="Times New Roman"/>
          <w:b w:val="false"/>
          <w:i w:val="false"/>
          <w:color w:val="000000"/>
          <w:sz w:val="28"/>
        </w:rPr>
        <w:t>3-бөлім</w:t>
      </w:r>
      <w:r>
        <w:rPr>
          <w:rFonts w:ascii="Times New Roman"/>
          <w:b w:val="false"/>
          <w:i w:val="false"/>
          <w:color w:val="000000"/>
          <w:sz w:val="28"/>
        </w:rPr>
        <w:t xml:space="preserve">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«Статистика үздігі» төсбелгісі»</w:t>
      </w:r>
      <w:r>
        <w:br/>
      </w:r>
      <w:r>
        <w:rPr>
          <w:rFonts w:ascii="Times New Roman"/>
          <w:b w:val="false"/>
          <w:i w:val="false"/>
          <w:color w:val="000000"/>
          <w:sz w:val="28"/>
        </w:rPr>
        <w:t>
</w:t>
      </w:r>
      <w:r>
        <w:rPr>
          <w:rFonts w:ascii="Times New Roman"/>
          <w:b w:val="false"/>
          <w:i w:val="false"/>
          <w:color w:val="000000"/>
          <w:sz w:val="28"/>
        </w:rPr>
        <w:t>
      70. «Статистика үздігі» төсбелгісімен жұмыста жоғарғы нәтижелерге қол жеткізгені, лауазымдық міндеттерін үлгілі орындағаны, ерекше маңызды және күрделі тапсырмаларды орындағаны, статистика саласында заң жобаларын және заңға тәуелді актілерді әзірлеуге қатысқаны, жұмыста жоғары көрсеткіштерге қол жеткізгені, статистикалық қызметті жетілдіру бойынша теориялық білімдерді тәжірибеге енгізгені және осы саладағы басқа да жетістіктері үшін статистика саласының қызметкерлері марапатталады.»;</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Үкіметінің құрылымына кіретін кейбір мемлекеттік органдардың ведомстволық наградаларының </w:t>
      </w:r>
      <w:r>
        <w:rPr>
          <w:rFonts w:ascii="Times New Roman"/>
          <w:b w:val="false"/>
          <w:i w:val="false"/>
          <w:color w:val="000000"/>
          <w:sz w:val="28"/>
        </w:rPr>
        <w:t>тізбесінде және сипаттамасында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1-бөлімде</w:t>
      </w:r>
      <w:r>
        <w:rPr>
          <w:rFonts w:ascii="Times New Roman"/>
          <w:b w:val="false"/>
          <w:i w:val="false"/>
          <w:color w:val="000000"/>
          <w:sz w:val="28"/>
        </w:rPr>
        <w:t xml:space="preserve"> «Төсбелгілер:» деген кіші бөлім мынадай мазмұндағы 15-тармақпен толықтырылсын:</w:t>
      </w:r>
      <w:r>
        <w:br/>
      </w:r>
      <w:r>
        <w:rPr>
          <w:rFonts w:ascii="Times New Roman"/>
          <w:b w:val="false"/>
          <w:i w:val="false"/>
          <w:color w:val="000000"/>
          <w:sz w:val="28"/>
        </w:rPr>
        <w:t>
</w:t>
      </w:r>
      <w:r>
        <w:rPr>
          <w:rFonts w:ascii="Times New Roman"/>
          <w:b w:val="false"/>
          <w:i w:val="false"/>
          <w:color w:val="000000"/>
          <w:sz w:val="28"/>
        </w:rPr>
        <w:t>
      «15. Қазақстан Республикасы Статистика агенттігі:</w:t>
      </w:r>
      <w:r>
        <w:br/>
      </w:r>
      <w:r>
        <w:rPr>
          <w:rFonts w:ascii="Times New Roman"/>
          <w:b w:val="false"/>
          <w:i w:val="false"/>
          <w:color w:val="000000"/>
          <w:sz w:val="28"/>
        </w:rPr>
        <w:t>
</w:t>
      </w:r>
      <w:r>
        <w:rPr>
          <w:rFonts w:ascii="Times New Roman"/>
          <w:b w:val="false"/>
          <w:i w:val="false"/>
          <w:color w:val="000000"/>
          <w:sz w:val="28"/>
        </w:rPr>
        <w:t>
      «Статистика үздігі»;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құрылымына кіретін кейбір мемлекеттік органдардың ведомстволық наградаларының сипаттамалары» (бұдан әрі – Сипаттамалар) деген </w:t>
      </w:r>
      <w:r>
        <w:rPr>
          <w:rFonts w:ascii="Times New Roman"/>
          <w:b w:val="false"/>
          <w:i w:val="false"/>
          <w:color w:val="000000"/>
          <w:sz w:val="28"/>
        </w:rPr>
        <w:t>2-бөлім</w:t>
      </w:r>
      <w:r>
        <w:rPr>
          <w:rFonts w:ascii="Times New Roman"/>
          <w:b w:val="false"/>
          <w:i w:val="false"/>
          <w:color w:val="000000"/>
          <w:sz w:val="28"/>
        </w:rPr>
        <w:t xml:space="preserve"> мынадай мазмұндағы кіші бөліммен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Статистика агенттігінің төсбелгісі</w:t>
      </w:r>
      <w:r>
        <w:br/>
      </w:r>
      <w:r>
        <w:rPr>
          <w:rFonts w:ascii="Times New Roman"/>
          <w:b w:val="false"/>
          <w:i w:val="false"/>
          <w:color w:val="000000"/>
          <w:sz w:val="28"/>
        </w:rPr>
        <w:t>
</w:t>
      </w:r>
      <w:r>
        <w:rPr>
          <w:rFonts w:ascii="Times New Roman"/>
          <w:b w:val="false"/>
          <w:i w:val="false"/>
          <w:color w:val="000000"/>
          <w:sz w:val="28"/>
        </w:rPr>
        <w:t>
      «Статистика үздігі»</w:t>
      </w:r>
      <w:r>
        <w:br/>
      </w:r>
      <w:r>
        <w:rPr>
          <w:rFonts w:ascii="Times New Roman"/>
          <w:b w:val="false"/>
          <w:i w:val="false"/>
          <w:color w:val="000000"/>
          <w:sz w:val="28"/>
        </w:rPr>
        <w:t>
</w:t>
      </w:r>
      <w:r>
        <w:rPr>
          <w:rFonts w:ascii="Times New Roman"/>
          <w:b w:val="false"/>
          <w:i w:val="false"/>
          <w:color w:val="000000"/>
          <w:sz w:val="28"/>
        </w:rPr>
        <w:t>
      (46-қосымша)</w:t>
      </w:r>
      <w:r>
        <w:br/>
      </w:r>
      <w:r>
        <w:rPr>
          <w:rFonts w:ascii="Times New Roman"/>
          <w:b w:val="false"/>
          <w:i w:val="false"/>
          <w:color w:val="000000"/>
          <w:sz w:val="28"/>
        </w:rPr>
        <w:t>
</w:t>
      </w:r>
      <w:r>
        <w:rPr>
          <w:rFonts w:ascii="Times New Roman"/>
          <w:b w:val="false"/>
          <w:i w:val="false"/>
          <w:color w:val="000000"/>
          <w:sz w:val="28"/>
        </w:rPr>
        <w:t>
      «СТАТИСТИКА ҮЗДІГІ» төсбелгісі латунь қорытпасынан жасалған және бір-бірінің үстіне салынған түрлі-түсті 2 (екі) бөліктен тұрады.</w:t>
      </w:r>
      <w:r>
        <w:br/>
      </w:r>
      <w:r>
        <w:rPr>
          <w:rFonts w:ascii="Times New Roman"/>
          <w:b w:val="false"/>
          <w:i w:val="false"/>
          <w:color w:val="000000"/>
          <w:sz w:val="28"/>
        </w:rPr>
        <w:t>
</w:t>
      </w:r>
      <w:r>
        <w:rPr>
          <w:rFonts w:ascii="Times New Roman"/>
          <w:b w:val="false"/>
          <w:i w:val="false"/>
          <w:color w:val="000000"/>
          <w:sz w:val="28"/>
        </w:rPr>
        <w:t>
      Жоғарғы таған Қазақстан Республикасы Мемлекеттік Туы түстес қатқыл лентамен көмкерілген тікбұрыш нысанында болады.</w:t>
      </w:r>
      <w:r>
        <w:br/>
      </w:r>
      <w:r>
        <w:rPr>
          <w:rFonts w:ascii="Times New Roman"/>
          <w:b w:val="false"/>
          <w:i w:val="false"/>
          <w:color w:val="000000"/>
          <w:sz w:val="28"/>
        </w:rPr>
        <w:t>
</w:t>
      </w:r>
      <w:r>
        <w:rPr>
          <w:rFonts w:ascii="Times New Roman"/>
          <w:b w:val="false"/>
          <w:i w:val="false"/>
          <w:color w:val="000000"/>
          <w:sz w:val="28"/>
        </w:rPr>
        <w:t>
      Төменгі жазықтық диаметрі 32 мм дұрыс шеңбер нысанында болады. Орталық жазықтығы көгілдір эмальмен жабылған диаметрі 30 мм дұрыс шеңбер нысанында болады. Жазықтық шеңберге тұйықталған жеті бірдей фрагменттен орындалған. Фрагменттер ақ эмальдың үстінде латуньнан жасалған оюдан (сары түсті) тұрады.</w:t>
      </w:r>
      <w:r>
        <w:br/>
      </w:r>
      <w:r>
        <w:rPr>
          <w:rFonts w:ascii="Times New Roman"/>
          <w:b w:val="false"/>
          <w:i w:val="false"/>
          <w:color w:val="000000"/>
          <w:sz w:val="28"/>
        </w:rPr>
        <w:t>
</w:t>
      </w:r>
      <w:r>
        <w:rPr>
          <w:rFonts w:ascii="Times New Roman"/>
          <w:b w:val="false"/>
          <w:i w:val="false"/>
          <w:color w:val="000000"/>
          <w:sz w:val="28"/>
        </w:rPr>
        <w:t>
      Ортасында диаметрі 24 мм дұрыс шеңбер нысанындағы үшінші жазықтық орналасқан. Шеңбердің ортасында Қазақстан Республикасы Статистика агенттігі эмблемасының фрагментін, жазу мен лавр дестесін қамтитын композиция орналасқан. Қазақстан Республикасы Статистика агенттігінің эмблемасы фрагментінің бейнесі диаграмма түрінде айшықталған сәулелі күн бейнесінде. Эмблеманың жоғарғы жағы «СТАТИСТИКА ҮЗДІГІ» деген жазумен, төменгі жағы лавр бұтағымен жиектелген.</w:t>
      </w:r>
      <w:r>
        <w:br/>
      </w:r>
      <w:r>
        <w:rPr>
          <w:rFonts w:ascii="Times New Roman"/>
          <w:b w:val="false"/>
          <w:i w:val="false"/>
          <w:color w:val="000000"/>
          <w:sz w:val="28"/>
        </w:rPr>
        <w:t>
</w:t>
      </w:r>
      <w:r>
        <w:rPr>
          <w:rFonts w:ascii="Times New Roman"/>
          <w:b w:val="false"/>
          <w:i w:val="false"/>
          <w:color w:val="000000"/>
          <w:sz w:val="28"/>
        </w:rPr>
        <w:t>
      Жоғарғы және төменгі бөліктері өзара құрамдас бөліктердің бірлігін білдіретін шығыршықпен жалғанған.</w:t>
      </w:r>
      <w:r>
        <w:br/>
      </w:r>
      <w:r>
        <w:rPr>
          <w:rFonts w:ascii="Times New Roman"/>
          <w:b w:val="false"/>
          <w:i w:val="false"/>
          <w:color w:val="000000"/>
          <w:sz w:val="28"/>
        </w:rPr>
        <w:t>
</w:t>
      </w:r>
      <w:r>
        <w:rPr>
          <w:rFonts w:ascii="Times New Roman"/>
          <w:b w:val="false"/>
          <w:i w:val="false"/>
          <w:color w:val="000000"/>
          <w:sz w:val="28"/>
        </w:rPr>
        <w:t>
      Төсбелгі киімге визорлы бекіткіші бар түйреуіш арқылы бекітіледі.»;</w:t>
      </w:r>
      <w:r>
        <w:br/>
      </w:r>
      <w:r>
        <w:rPr>
          <w:rFonts w:ascii="Times New Roman"/>
          <w:b w:val="false"/>
          <w:i w:val="false"/>
          <w:color w:val="000000"/>
          <w:sz w:val="28"/>
        </w:rPr>
        <w:t>
</w:t>
      </w:r>
      <w:r>
        <w:rPr>
          <w:rFonts w:ascii="Times New Roman"/>
          <w:b w:val="false"/>
          <w:i w:val="false"/>
          <w:color w:val="000000"/>
          <w:sz w:val="28"/>
        </w:rPr>
        <w:t>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Сипаттамаларға 46-қосымшамен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қаңтардағы</w:t>
      </w:r>
      <w:r>
        <w:br/>
      </w:r>
      <w:r>
        <w:rPr>
          <w:rFonts w:ascii="Times New Roman"/>
          <w:b w:val="false"/>
          <w:i w:val="false"/>
          <w:color w:val="000000"/>
          <w:sz w:val="28"/>
        </w:rPr>
        <w:t xml:space="preserve">
№ 38 қаулысына   </w:t>
      </w:r>
      <w:r>
        <w:br/>
      </w:r>
      <w:r>
        <w:rPr>
          <w:rFonts w:ascii="Times New Roman"/>
          <w:b w:val="false"/>
          <w:i w:val="false"/>
          <w:color w:val="000000"/>
          <w:sz w:val="28"/>
        </w:rPr>
        <w:t xml:space="preserve">
қосымша      </w:t>
      </w:r>
    </w:p>
    <w:bookmarkEnd w:id="1"/>
    <w:bookmarkStart w:name="z31" w:id="2"/>
    <w:p>
      <w:pPr>
        <w:spacing w:after="0"/>
        <w:ind w:left="0"/>
        <w:jc w:val="both"/>
      </w:pPr>
      <w:r>
        <w:rPr>
          <w:rFonts w:ascii="Times New Roman"/>
          <w:b w:val="false"/>
          <w:i w:val="false"/>
          <w:color w:val="000000"/>
          <w:sz w:val="28"/>
        </w:rPr>
        <w:t>
Сипаттамаларға 46-қосымша</w:t>
      </w:r>
    </w:p>
    <w:bookmarkEnd w:id="2"/>
    <w:p>
      <w:pPr>
        <w:spacing w:after="0"/>
        <w:ind w:left="0"/>
        <w:jc w:val="left"/>
      </w:pPr>
      <w:r>
        <w:rPr>
          <w:rFonts w:ascii="Times New Roman"/>
          <w:b/>
          <w:i w:val="false"/>
          <w:color w:val="000000"/>
        </w:rPr>
        <w:t xml:space="preserve"> «Статистика үздігі» төсбелгісі»</w:t>
      </w:r>
    </w:p>
    <w:p>
      <w:pPr>
        <w:spacing w:after="0"/>
        <w:ind w:left="0"/>
        <w:jc w:val="both"/>
      </w:pPr>
      <w:r>
        <w:drawing>
          <wp:inline distT="0" distB="0" distL="0" distR="0">
            <wp:extent cx="54229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22900" cy="3581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