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e547" w14:textId="3d2e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 күтіп-ұстау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желтоқсандағы № 1421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Ұлттық экономика министрінің 2015 жылғы 19 ақпандағы № 108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10-1-бабының</w:t>
      </w:r>
      <w:r>
        <w:rPr>
          <w:rFonts w:ascii="Times New Roman"/>
          <w:b w:val="false"/>
          <w:i w:val="false"/>
          <w:color w:val="000000"/>
          <w:sz w:val="28"/>
        </w:rPr>
        <w:t xml:space="preserve"> 2) тармақшасын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Кондоминиум объектісінің ортақ мүлкін күтіп-ұстау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Кондоминиум объектісінің ортақ мүлкін күтіп-ұстау қағидалары</w:t>
      </w:r>
    </w:p>
    <w:bookmarkEnd w:id="2"/>
    <w:bookmarkStart w:name="z6" w:id="3"/>
    <w:p>
      <w:pPr>
        <w:spacing w:after="0"/>
        <w:ind w:left="0"/>
        <w:jc w:val="both"/>
      </w:pPr>
      <w:r>
        <w:rPr>
          <w:rFonts w:ascii="Times New Roman"/>
          <w:b w:val="false"/>
          <w:i w:val="false"/>
          <w:color w:val="000000"/>
          <w:sz w:val="28"/>
        </w:rPr>
        <w:t>
      1. Осы Кондоминиум объектісінің ортақ мүлкін күтіп-ұстау қағидалары (бұдан әрі – Қағидалар) "Тұрғын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Қазақстан Республикасының тұрғын үй қорына кіретін тұрғын үйлерде кондоминиум объектісінің ортақ мүлкін күтіп-ұстау үдерісінде туындайтын қатынастарды реттейді.</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сервистік қызмет субъектісі – кондоминиум объектісін күтіп-ұстау жөніндегі қызметті жүзеге асыратын жеке немесе заңды тұлға;</w:t>
      </w:r>
      <w:r>
        <w:br/>
      </w:r>
      <w:r>
        <w:rPr>
          <w:rFonts w:ascii="Times New Roman"/>
          <w:b w:val="false"/>
          <w:i w:val="false"/>
          <w:color w:val="000000"/>
          <w:sz w:val="28"/>
        </w:rPr>
        <w:t>
      ортақ мүлік – дара (бөлек) меншіктегі үй-жайлардан басқа, кондоминиум объектісінің бөліктері (абаттандыру элементтерін және ортақ пайдаланылатын басқа да мүліктерді қоса алғанда, кіреберістер, баспалдақтар, лифтілер, төбелер, шатырлар, жертөлелер, пәтерден тыс не үйге ортақ инженерлік жүйелер мен жабдықтар, абоненттік почта жәшіктері, жер учаскесі);</w:t>
      </w:r>
      <w:r>
        <w:br/>
      </w:r>
      <w:r>
        <w:rPr>
          <w:rFonts w:ascii="Times New Roman"/>
          <w:b w:val="false"/>
          <w:i w:val="false"/>
          <w:color w:val="000000"/>
          <w:sz w:val="28"/>
        </w:rPr>
        <w:t>
      жер учаскесі – тұрғын үйге (тұрғын ғимаратқа)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бекітіліп берілген жер аумағы;</w:t>
      </w:r>
      <w:r>
        <w:br/>
      </w:r>
      <w:r>
        <w:rPr>
          <w:rFonts w:ascii="Times New Roman"/>
          <w:b w:val="false"/>
          <w:i w:val="false"/>
          <w:color w:val="000000"/>
          <w:sz w:val="28"/>
        </w:rPr>
        <w:t>
      ғимаратты (құрылысты, жабдықты, коммуникацияны, тұрғын үй-коммуналдық мақсаттағы объектілерді) ағымдағы жөндеу – ғимараттың (құрылыстың, жабдықтың, коммуникацияның, тұрғын үй-коммуналдық мақсаттағы объектілердің) жарамдылығы мен жұмыс қабілетін қалпына келтіру, нормативтік және техникалық құжаттамаларда белгіленген көлемде шектелген номенклатураның құрамдас бөліктерін ауыстыра немесе қалпына келтіре отырып, оның ресурстарын ішінара қалпына келтіру үшін орындалатын жұмыс;</w:t>
      </w:r>
      <w:r>
        <w:br/>
      </w:r>
      <w:r>
        <w:rPr>
          <w:rFonts w:ascii="Times New Roman"/>
          <w:b w:val="false"/>
          <w:i w:val="false"/>
          <w:color w:val="000000"/>
          <w:sz w:val="28"/>
        </w:rPr>
        <w:t>
      ғимаратты (құрылысты, жабдықты, коммуникацияны, тұрғын үй-коммуналдық мақсаттағы объектілерді) күрделі жөндеу – ғимаратты (құрылысты, жабдықты, коммуникацияны, тұрғын үй-коммуналдық мақсаттағы объектілерді) қажет болған жағдайда конструктивтік элементтері мен инженерлік жабдықтар жүйелерін ауыстыра отырып, оның ресурсын қалпына келтіру, сондай-ақ пайдалану көрсеткіштерін жақсарту мақсатында жөндеу;</w:t>
      </w:r>
      <w:r>
        <w:br/>
      </w:r>
      <w:r>
        <w:rPr>
          <w:rFonts w:ascii="Times New Roman"/>
          <w:b w:val="false"/>
          <w:i w:val="false"/>
          <w:color w:val="000000"/>
          <w:sz w:val="28"/>
        </w:rPr>
        <w:t>
      кондоминиум объектісін күтіп-ұстау – кондоминиум объектісін басқару органымен жасасқан </w:t>
      </w:r>
      <w:r>
        <w:rPr>
          <w:rFonts w:ascii="Times New Roman"/>
          <w:b w:val="false"/>
          <w:i w:val="false"/>
          <w:color w:val="000000"/>
          <w:sz w:val="28"/>
        </w:rPr>
        <w:t>шартқа</w:t>
      </w:r>
      <w:r>
        <w:rPr>
          <w:rFonts w:ascii="Times New Roman"/>
          <w:b w:val="false"/>
          <w:i w:val="false"/>
          <w:color w:val="000000"/>
          <w:sz w:val="28"/>
        </w:rPr>
        <w:t xml:space="preserve"> сәйкес сервистік қызмет субъектісі іске асыратын ұйымдастырушылық және техникалық іс-шаралар жиынтығы;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3. Кондоминиум объектісінің ортақ мүлкін күтіп-ұстауды сервистік қызмет субъектісі кондоминиум объектісін басқару органымен жасасқан шартқа сәйкес жүзеге асырады. Шарт жасасар алдында үй-жайлардың (пәтерлердің) меншiк иелерi сервистік қызмет субъектілерінің кандидатураларын жалпы жиналыста қарайды және сервистік қызмет субъектісін анықтау туралы </w:t>
      </w:r>
      <w:r>
        <w:rPr>
          <w:rFonts w:ascii="Times New Roman"/>
          <w:b w:val="false"/>
          <w:i w:val="false"/>
          <w:color w:val="000000"/>
          <w:sz w:val="28"/>
        </w:rPr>
        <w:t>хаттама</w:t>
      </w:r>
      <w:r>
        <w:rPr>
          <w:rFonts w:ascii="Times New Roman"/>
          <w:b w:val="false"/>
          <w:i w:val="false"/>
          <w:color w:val="000000"/>
          <w:sz w:val="28"/>
        </w:rPr>
        <w:t xml:space="preserve"> жасайды.</w:t>
      </w:r>
      <w:r>
        <w:br/>
      </w:r>
      <w:r>
        <w:rPr>
          <w:rFonts w:ascii="Times New Roman"/>
          <w:b w:val="false"/>
          <w:i w:val="false"/>
          <w:color w:val="000000"/>
          <w:sz w:val="28"/>
        </w:rPr>
        <w:t>
</w:t>
      </w:r>
      <w:r>
        <w:rPr>
          <w:rFonts w:ascii="Times New Roman"/>
          <w:b w:val="false"/>
          <w:i w:val="false"/>
          <w:color w:val="000000"/>
          <w:sz w:val="28"/>
        </w:rPr>
        <w:t>
      4. Кондоминиум объектісін басқару органы үй-жайлардың (пәтерлердің) меншік иелерінің кондоминиумның осы объектісінің ортақ мүлкін күтіп-ұстауға және ағымдағы жөндеуге жұмсалатын жарналары (төлемдері) аударылатын кондоминиумның әрбір объектісіне екінші деңгейдегі банкте ағымдағы шот және кондоминиумның осы объектісінің ортақ мүлкін күрделі жөндеуге жұмсалатын сомаларды жинақтау үшін жинақ шотын ашады.</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күтіп-ұстау:</w:t>
      </w:r>
      <w:r>
        <w:br/>
      </w:r>
      <w:r>
        <w:rPr>
          <w:rFonts w:ascii="Times New Roman"/>
          <w:b w:val="false"/>
          <w:i w:val="false"/>
          <w:color w:val="000000"/>
          <w:sz w:val="28"/>
        </w:rPr>
        <w:t>
</w:t>
      </w:r>
      <w:r>
        <w:rPr>
          <w:rFonts w:ascii="Times New Roman"/>
          <w:b w:val="false"/>
          <w:i w:val="false"/>
          <w:color w:val="000000"/>
          <w:sz w:val="28"/>
        </w:rPr>
        <w:t>
      1) ағымдағы және күрделі жөндеуді сәулет-құрылыс нормаларына, экологиялық талаптар мен нормативтерге, санитарлық-техникалық қызмет көрсету жөніндегі іс-шараларға сәйкес жүргізу;</w:t>
      </w:r>
      <w:r>
        <w:br/>
      </w:r>
      <w:r>
        <w:rPr>
          <w:rFonts w:ascii="Times New Roman"/>
          <w:b w:val="false"/>
          <w:i w:val="false"/>
          <w:color w:val="000000"/>
          <w:sz w:val="28"/>
        </w:rPr>
        <w:t>
</w:t>
      </w:r>
      <w:r>
        <w:rPr>
          <w:rFonts w:ascii="Times New Roman"/>
          <w:b w:val="false"/>
          <w:i w:val="false"/>
          <w:color w:val="000000"/>
          <w:sz w:val="28"/>
        </w:rPr>
        <w:t>
      2) коммуналдық қалдықтарды жинау орындарында экологиялық қауіпсіздік нормаларын сақтау;</w:t>
      </w:r>
      <w:r>
        <w:br/>
      </w:r>
      <w:r>
        <w:rPr>
          <w:rFonts w:ascii="Times New Roman"/>
          <w:b w:val="false"/>
          <w:i w:val="false"/>
          <w:color w:val="000000"/>
          <w:sz w:val="28"/>
        </w:rPr>
        <w:t>
</w:t>
      </w:r>
      <w:r>
        <w:rPr>
          <w:rFonts w:ascii="Times New Roman"/>
          <w:b w:val="false"/>
          <w:i w:val="false"/>
          <w:color w:val="000000"/>
          <w:sz w:val="28"/>
        </w:rPr>
        <w:t>
      3) кондоминиум объектісінің ортақ мүлкін, үйге ортақ инженерлік жүйелер мен жабдықтарды, жер учаскесін ағымдағы техникалық, санитарлық күтіп-ұстау;</w:t>
      </w:r>
      <w:r>
        <w:br/>
      </w:r>
      <w:r>
        <w:rPr>
          <w:rFonts w:ascii="Times New Roman"/>
          <w:b w:val="false"/>
          <w:i w:val="false"/>
          <w:color w:val="000000"/>
          <w:sz w:val="28"/>
        </w:rPr>
        <w:t>
</w:t>
      </w:r>
      <w:r>
        <w:rPr>
          <w:rFonts w:ascii="Times New Roman"/>
          <w:b w:val="false"/>
          <w:i w:val="false"/>
          <w:color w:val="000000"/>
          <w:sz w:val="28"/>
        </w:rPr>
        <w:t>
      4) кондоминиум объектісінің ортақ мүлкін күтіп-ұстауға арналған шығыстар сметасын есептеу;</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не оның жекелеген құрылыс конструкцияларын, үйге ортақ инженерлік жүйелер мен жабдықтарын күрделі жөндеу арқылы жүзеге асырылады.</w:t>
      </w:r>
      <w:r>
        <w:br/>
      </w:r>
      <w:r>
        <w:rPr>
          <w:rFonts w:ascii="Times New Roman"/>
          <w:b w:val="false"/>
          <w:i w:val="false"/>
          <w:color w:val="000000"/>
          <w:sz w:val="28"/>
        </w:rPr>
        <w:t>
</w:t>
      </w:r>
      <w:r>
        <w:rPr>
          <w:rFonts w:ascii="Times New Roman"/>
          <w:b w:val="false"/>
          <w:i w:val="false"/>
          <w:color w:val="000000"/>
          <w:sz w:val="28"/>
        </w:rPr>
        <w:t>
      6. Кондоминиум объектісін басқару органы мен сервистік қызмет субъектісінің арасында шарт жасалған кезде қызметтердің тізбесіне мынадай жұмыстарды кешенді орындау қамтылады:</w:t>
      </w:r>
      <w:r>
        <w:br/>
      </w:r>
      <w:r>
        <w:rPr>
          <w:rFonts w:ascii="Times New Roman"/>
          <w:b w:val="false"/>
          <w:i w:val="false"/>
          <w:color w:val="000000"/>
          <w:sz w:val="28"/>
        </w:rPr>
        <w:t>
</w:t>
      </w:r>
      <w:r>
        <w:rPr>
          <w:rFonts w:ascii="Times New Roman"/>
          <w:b w:val="false"/>
          <w:i w:val="false"/>
          <w:color w:val="000000"/>
          <w:sz w:val="28"/>
        </w:rPr>
        <w:t>
      1) кондоминиум объектiсiнің конструкциялары мен инженерлік жабдықтарының техникалық жай-күйін жоспарлы және жоспардан тыс тексеріп қарау (газ, лифт жабдықтары мен қоқыс жинағыштарды қоспағанда, оларға тиісті ұйымдармен жеке </w:t>
      </w:r>
      <w:r>
        <w:rPr>
          <w:rFonts w:ascii="Times New Roman"/>
          <w:b w:val="false"/>
          <w:i w:val="false"/>
          <w:color w:val="000000"/>
          <w:sz w:val="28"/>
        </w:rPr>
        <w:t>шарттар</w:t>
      </w:r>
      <w:r>
        <w:rPr>
          <w:rFonts w:ascii="Times New Roman"/>
          <w:b w:val="false"/>
          <w:i w:val="false"/>
          <w:color w:val="000000"/>
          <w:sz w:val="28"/>
        </w:rPr>
        <w:t xml:space="preserve"> жасалады);</w:t>
      </w:r>
      <w:r>
        <w:br/>
      </w:r>
      <w:r>
        <w:rPr>
          <w:rFonts w:ascii="Times New Roman"/>
          <w:b w:val="false"/>
          <w:i w:val="false"/>
          <w:color w:val="000000"/>
          <w:sz w:val="28"/>
        </w:rPr>
        <w:t>
</w:t>
      </w:r>
      <w:r>
        <w:rPr>
          <w:rFonts w:ascii="Times New Roman"/>
          <w:b w:val="false"/>
          <w:i w:val="false"/>
          <w:color w:val="000000"/>
          <w:sz w:val="28"/>
        </w:rPr>
        <w:t>
      2) қоқыс жинағыштарды, үй маңындағы аумақтарды санитарлық тазарту, қоқысты әкету (кәрізі жоқ үйлерде – ауладағы дәретхананың қазылған шұңқырларын тазарту, жинау және әктеу);</w:t>
      </w:r>
      <w:r>
        <w:br/>
      </w:r>
      <w:r>
        <w:rPr>
          <w:rFonts w:ascii="Times New Roman"/>
          <w:b w:val="false"/>
          <w:i w:val="false"/>
          <w:color w:val="000000"/>
          <w:sz w:val="28"/>
        </w:rPr>
        <w:t>
</w:t>
      </w:r>
      <w:r>
        <w:rPr>
          <w:rFonts w:ascii="Times New Roman"/>
          <w:b w:val="false"/>
          <w:i w:val="false"/>
          <w:color w:val="000000"/>
          <w:sz w:val="28"/>
        </w:rPr>
        <w:t>
      3) көгалдандыру;</w:t>
      </w:r>
      <w:r>
        <w:br/>
      </w:r>
      <w:r>
        <w:rPr>
          <w:rFonts w:ascii="Times New Roman"/>
          <w:b w:val="false"/>
          <w:i w:val="false"/>
          <w:color w:val="000000"/>
          <w:sz w:val="28"/>
        </w:rPr>
        <w:t>
</w:t>
      </w:r>
      <w:r>
        <w:rPr>
          <w:rFonts w:ascii="Times New Roman"/>
          <w:b w:val="false"/>
          <w:i w:val="false"/>
          <w:color w:val="000000"/>
          <w:sz w:val="28"/>
        </w:rPr>
        <w:t>
      4) жертөлелік үй-жайлар мен ортақ пайдаланылатын басқа да орындарды дезинфекциялау, дератизациялау, дезинсекциялау;</w:t>
      </w:r>
      <w:r>
        <w:br/>
      </w:r>
      <w:r>
        <w:rPr>
          <w:rFonts w:ascii="Times New Roman"/>
          <w:b w:val="false"/>
          <w:i w:val="false"/>
          <w:color w:val="000000"/>
          <w:sz w:val="28"/>
        </w:rPr>
        <w:t>
</w:t>
      </w:r>
      <w:r>
        <w:rPr>
          <w:rFonts w:ascii="Times New Roman"/>
          <w:b w:val="false"/>
          <w:i w:val="false"/>
          <w:color w:val="000000"/>
          <w:sz w:val="28"/>
        </w:rPr>
        <w:t>
      5) көктемгі-жазғы және қысқы маусымдарға дайындық;</w:t>
      </w:r>
      <w:r>
        <w:br/>
      </w:r>
      <w:r>
        <w:rPr>
          <w:rFonts w:ascii="Times New Roman"/>
          <w:b w:val="false"/>
          <w:i w:val="false"/>
          <w:color w:val="000000"/>
          <w:sz w:val="28"/>
        </w:rPr>
        <w:t>
</w:t>
      </w:r>
      <w:r>
        <w:rPr>
          <w:rFonts w:ascii="Times New Roman"/>
          <w:b w:val="false"/>
          <w:i w:val="false"/>
          <w:color w:val="000000"/>
          <w:sz w:val="28"/>
        </w:rPr>
        <w:t>
      6) аварияларды жою;</w:t>
      </w:r>
      <w:r>
        <w:br/>
      </w:r>
      <w:r>
        <w:rPr>
          <w:rFonts w:ascii="Times New Roman"/>
          <w:b w:val="false"/>
          <w:i w:val="false"/>
          <w:color w:val="000000"/>
          <w:sz w:val="28"/>
        </w:rPr>
        <w:t>
</w:t>
      </w:r>
      <w:r>
        <w:rPr>
          <w:rFonts w:ascii="Times New Roman"/>
          <w:b w:val="false"/>
          <w:i w:val="false"/>
          <w:color w:val="000000"/>
          <w:sz w:val="28"/>
        </w:rPr>
        <w:t>
      7) желдеткіш арналары мен түтіндіктерді тазарту;</w:t>
      </w:r>
      <w:r>
        <w:br/>
      </w:r>
      <w:r>
        <w:rPr>
          <w:rFonts w:ascii="Times New Roman"/>
          <w:b w:val="false"/>
          <w:i w:val="false"/>
          <w:color w:val="000000"/>
          <w:sz w:val="28"/>
        </w:rPr>
        <w:t>
</w:t>
      </w:r>
      <w:r>
        <w:rPr>
          <w:rFonts w:ascii="Times New Roman"/>
          <w:b w:val="false"/>
          <w:i w:val="false"/>
          <w:color w:val="000000"/>
          <w:sz w:val="28"/>
        </w:rPr>
        <w:t>
      8) кондоминиум объектісінің ортақ мүлкін ағымдағы жөндеу;</w:t>
      </w:r>
      <w:r>
        <w:br/>
      </w:r>
      <w:r>
        <w:rPr>
          <w:rFonts w:ascii="Times New Roman"/>
          <w:b w:val="false"/>
          <w:i w:val="false"/>
          <w:color w:val="000000"/>
          <w:sz w:val="28"/>
        </w:rPr>
        <w:t>
</w:t>
      </w:r>
      <w:r>
        <w:rPr>
          <w:rFonts w:ascii="Times New Roman"/>
          <w:b w:val="false"/>
          <w:i w:val="false"/>
          <w:color w:val="000000"/>
          <w:sz w:val="28"/>
        </w:rPr>
        <w:t>
      9) кондоминиум объектісінің ортақ мүлкін күрделі жөндеу;</w:t>
      </w:r>
      <w:r>
        <w:br/>
      </w:r>
      <w:r>
        <w:rPr>
          <w:rFonts w:ascii="Times New Roman"/>
          <w:b w:val="false"/>
          <w:i w:val="false"/>
          <w:color w:val="000000"/>
          <w:sz w:val="28"/>
        </w:rPr>
        <w:t>
</w:t>
      </w:r>
      <w:r>
        <w:rPr>
          <w:rFonts w:ascii="Times New Roman"/>
          <w:b w:val="false"/>
          <w:i w:val="false"/>
          <w:color w:val="000000"/>
          <w:sz w:val="28"/>
        </w:rPr>
        <w:t>
      10) ортақ пайдаланылатын орындарда орталық жылыту, сумен жабдықтау, су бұру, электрмен жабдықтау, желдету жүйелеріне қызмет көрсету.</w:t>
      </w:r>
      <w:r>
        <w:br/>
      </w:r>
      <w:r>
        <w:rPr>
          <w:rFonts w:ascii="Times New Roman"/>
          <w:b w:val="false"/>
          <w:i w:val="false"/>
          <w:color w:val="000000"/>
          <w:sz w:val="28"/>
        </w:rPr>
        <w:t>
</w:t>
      </w:r>
      <w:r>
        <w:rPr>
          <w:rFonts w:ascii="Times New Roman"/>
          <w:b w:val="false"/>
          <w:i w:val="false"/>
          <w:color w:val="000000"/>
          <w:sz w:val="28"/>
        </w:rPr>
        <w:t>
      7. Кондоминиум объектісінің ортақ мүлкін күтіп-ұстауға арналған ай сайынғы жарналардың мөлшерін үй-жайлардың (пәтерлердің) меншік иелерінің жиналысында бекітіледі.</w:t>
      </w:r>
      <w:r>
        <w:br/>
      </w:r>
      <w:r>
        <w:rPr>
          <w:rFonts w:ascii="Times New Roman"/>
          <w:b w:val="false"/>
          <w:i w:val="false"/>
          <w:color w:val="000000"/>
          <w:sz w:val="28"/>
        </w:rPr>
        <w:t>
</w:t>
      </w:r>
      <w:r>
        <w:rPr>
          <w:rFonts w:ascii="Times New Roman"/>
          <w:b w:val="false"/>
          <w:i w:val="false"/>
          <w:color w:val="000000"/>
          <w:sz w:val="28"/>
        </w:rPr>
        <w:t>
      8. Үй-жайлардың (пәтерлердің) меншік иелері:</w:t>
      </w:r>
      <w:r>
        <w:br/>
      </w:r>
      <w:r>
        <w:rPr>
          <w:rFonts w:ascii="Times New Roman"/>
          <w:b w:val="false"/>
          <w:i w:val="false"/>
          <w:color w:val="000000"/>
          <w:sz w:val="28"/>
        </w:rPr>
        <w:t>
</w:t>
      </w:r>
      <w:r>
        <w:rPr>
          <w:rFonts w:ascii="Times New Roman"/>
          <w:b w:val="false"/>
          <w:i w:val="false"/>
          <w:color w:val="000000"/>
          <w:sz w:val="28"/>
        </w:rPr>
        <w:t>
      1) кондоминиум объектісінің ортақ мүлкін, сондай-ақ жер учаскесiн пайдаланады және басқарады;</w:t>
      </w:r>
      <w:r>
        <w:br/>
      </w:r>
      <w:r>
        <w:rPr>
          <w:rFonts w:ascii="Times New Roman"/>
          <w:b w:val="false"/>
          <w:i w:val="false"/>
          <w:color w:val="000000"/>
          <w:sz w:val="28"/>
        </w:rPr>
        <w:t>
</w:t>
      </w:r>
      <w:r>
        <w:rPr>
          <w:rFonts w:ascii="Times New Roman"/>
          <w:b w:val="false"/>
          <w:i w:val="false"/>
          <w:color w:val="000000"/>
          <w:sz w:val="28"/>
        </w:rPr>
        <w:t>
      2) кондоминиум объектісінің ортақ мүлкінің сақталуы мен қауіпсіз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3) тұрғын үйді (тұрғын ғимаратты) күтіп-ұстауға жұмсалатын шығыстарға қатысады;</w:t>
      </w:r>
      <w:r>
        <w:br/>
      </w:r>
      <w:r>
        <w:rPr>
          <w:rFonts w:ascii="Times New Roman"/>
          <w:b w:val="false"/>
          <w:i w:val="false"/>
          <w:color w:val="000000"/>
          <w:sz w:val="28"/>
        </w:rPr>
        <w:t>
</w:t>
      </w:r>
      <w:r>
        <w:rPr>
          <w:rFonts w:ascii="Times New Roman"/>
          <w:b w:val="false"/>
          <w:i w:val="false"/>
          <w:color w:val="000000"/>
          <w:sz w:val="28"/>
        </w:rPr>
        <w:t>
      4) кондоминиум объектісінің ортақ мүлкін күрделі жөндеу жүргізу үшін ай сайын жинақ шотқа үй-жайлардың (пәтерлердің) меншік иелерінің жиналысында айқындалатын, бірақ тұрғын (тұрғын емес) үй-жайдың пайдалы алаңының бір шаршы метріне арналған есеппен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тиісті қаржы жылына арналып белгіленген айлық есептік көрсеткіштің 0,02 еселенген мөлшерінен кем болмайтын сомада ақша қаражатын төлейді;</w:t>
      </w:r>
      <w:r>
        <w:br/>
      </w:r>
      <w:r>
        <w:rPr>
          <w:rFonts w:ascii="Times New Roman"/>
          <w:b w:val="false"/>
          <w:i w:val="false"/>
          <w:color w:val="000000"/>
          <w:sz w:val="28"/>
        </w:rPr>
        <w:t>
</w:t>
      </w:r>
      <w:r>
        <w:rPr>
          <w:rFonts w:ascii="Times New Roman"/>
          <w:b w:val="false"/>
          <w:i w:val="false"/>
          <w:color w:val="000000"/>
          <w:sz w:val="28"/>
        </w:rPr>
        <w:t>
      5) кондоминиум объектісінің жер учаскелеріндегі жасыл екпелердің сақталуын және өздерінің күштерімен не шарт негізінде мамандандырылған кәсіпорындарды жалдау арқылы оларға тиісті күтім жасауды қамтамасыз етеді;</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қайта жаңартуды, қайта жоспарлауды, қайта жабдықтауды және конструктивтік шешімін өзгертуді оған рұқсат беру құжаттары болған жағдайда ғана жүргізеді;</w:t>
      </w:r>
      <w:r>
        <w:br/>
      </w:r>
      <w:r>
        <w:rPr>
          <w:rFonts w:ascii="Times New Roman"/>
          <w:b w:val="false"/>
          <w:i w:val="false"/>
          <w:color w:val="000000"/>
          <w:sz w:val="28"/>
        </w:rPr>
        <w:t>
</w:t>
      </w:r>
      <w:r>
        <w:rPr>
          <w:rFonts w:ascii="Times New Roman"/>
          <w:b w:val="false"/>
          <w:i w:val="false"/>
          <w:color w:val="000000"/>
          <w:sz w:val="28"/>
        </w:rPr>
        <w:t>
      7) кондоминиум объектісін басқару органына жеке және заңды тұлғалармен кондоминиум объектісінің ортақ мүлкіне қызмет көрсету және жөндеу жұмыстарын орындау жөнінде шарттар жасасуды тапсырады;</w:t>
      </w:r>
      <w:r>
        <w:br/>
      </w:r>
      <w:r>
        <w:rPr>
          <w:rFonts w:ascii="Times New Roman"/>
          <w:b w:val="false"/>
          <w:i w:val="false"/>
          <w:color w:val="000000"/>
          <w:sz w:val="28"/>
        </w:rPr>
        <w:t>
</w:t>
      </w:r>
      <w:r>
        <w:rPr>
          <w:rFonts w:ascii="Times New Roman"/>
          <w:b w:val="false"/>
          <w:i w:val="false"/>
          <w:color w:val="000000"/>
          <w:sz w:val="28"/>
        </w:rPr>
        <w:t>
      8) үй-жайлардың (пәтерлердің) меншік иелерінің тексеру комиссиясына кондоминиум объектісінің ортақ мүлкін күтіп-ұстау және жөндеу жөнінде орындалған жұмыстардың сапасын бағалауды тапсырады.</w:t>
      </w:r>
      <w:r>
        <w:br/>
      </w:r>
      <w:r>
        <w:rPr>
          <w:rFonts w:ascii="Times New Roman"/>
          <w:b w:val="false"/>
          <w:i w:val="false"/>
          <w:color w:val="000000"/>
          <w:sz w:val="28"/>
        </w:rPr>
        <w:t>
</w:t>
      </w:r>
      <w:r>
        <w:rPr>
          <w:rFonts w:ascii="Times New Roman"/>
          <w:b w:val="false"/>
          <w:i w:val="false"/>
          <w:color w:val="000000"/>
          <w:sz w:val="28"/>
        </w:rPr>
        <w:t>
      9. Үй-жайлардың (пәтерлердің) меншік иелері ай сайынғы жинақ сомасын белгілеудің алдында кондоминиум объектісінің ортақ мүлкін күрделі жөндеу немесе оның жеке түрлерін жүргізу туралы </w:t>
      </w:r>
      <w:r>
        <w:rPr>
          <w:rFonts w:ascii="Times New Roman"/>
          <w:b w:val="false"/>
          <w:i w:val="false"/>
          <w:color w:val="000000"/>
          <w:sz w:val="28"/>
        </w:rPr>
        <w:t>шешімді</w:t>
      </w:r>
      <w:r>
        <w:rPr>
          <w:rFonts w:ascii="Times New Roman"/>
          <w:b w:val="false"/>
          <w:i w:val="false"/>
          <w:color w:val="000000"/>
          <w:sz w:val="28"/>
        </w:rPr>
        <w:t xml:space="preserve"> жиналыста қабылдайды. Кондоминиум объектісінің ортақ мүлкін күрделі жөндеу немесе оның жеке түрлерін жүргізуге қажетті сомалар жинақталғаннан кейін меншік иелері жиналыста жинақталған қаражатты жұмсау туралы шешім қабылдайды.</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органдардың тұрғын үй инспекциялары кондоминиум объектісінің ортақ мүлкін күрделі жөндеудің жекелеген түрлерінің тізбесін, кезеңін және кезектілігін анықтайды.</w:t>
      </w:r>
      <w:r>
        <w:br/>
      </w:r>
      <w:r>
        <w:rPr>
          <w:rFonts w:ascii="Times New Roman"/>
          <w:b w:val="false"/>
          <w:i w:val="false"/>
          <w:color w:val="000000"/>
          <w:sz w:val="28"/>
        </w:rPr>
        <w:t>
</w:t>
      </w:r>
      <w:r>
        <w:rPr>
          <w:rFonts w:ascii="Times New Roman"/>
          <w:b w:val="false"/>
          <w:i w:val="false"/>
          <w:color w:val="000000"/>
          <w:sz w:val="28"/>
        </w:rPr>
        <w:t>
      11. Үй-жайлардың (пәтерлердің) меншік иелерінің жиналысында кондоминиум объектісінің ортақ мүлкіне күрделі жөндеу жүргізуге арналған шығыстар сметасы бекітілгеннен кейін сервистік қызмет субъектілері кондоминиум объектісінің ортақ мүлкін күрделі жөндеу немесе оның жеке түрлерін жүргізуге кіріседі.</w:t>
      </w:r>
      <w:r>
        <w:br/>
      </w:r>
      <w:r>
        <w:rPr>
          <w:rFonts w:ascii="Times New Roman"/>
          <w:b w:val="false"/>
          <w:i w:val="false"/>
          <w:color w:val="000000"/>
          <w:sz w:val="28"/>
        </w:rPr>
        <w:t>
      Тұрғын үй инспекциялары кондоминиум объектісін басқару органы ұсынған, тұрғын үй көмегінің қатысуымен қаржыландырылатын кондоминиум объектісінің ортақ мүлкін күрделі жөндеудің жекелеген түрлерін жүргізуге арналған шығыстар сметасына келісім береді.</w:t>
      </w:r>
      <w:r>
        <w:br/>
      </w:r>
      <w:r>
        <w:rPr>
          <w:rFonts w:ascii="Times New Roman"/>
          <w:b w:val="false"/>
          <w:i w:val="false"/>
          <w:color w:val="000000"/>
          <w:sz w:val="28"/>
        </w:rPr>
        <w:t>
</w:t>
      </w:r>
      <w:r>
        <w:rPr>
          <w:rFonts w:ascii="Times New Roman"/>
          <w:b w:val="false"/>
          <w:i w:val="false"/>
          <w:color w:val="000000"/>
          <w:sz w:val="28"/>
        </w:rPr>
        <w:t>
      12. Кондоминиум объектісінің ортақ мүлкін күрделі жөндеу бойынша орындалған жұмыстарды қабылдау үшін кондоминиум объектісін басқару органы мен тұрғын үй инспекциясы өкілдерінің қатысуымен комиссия құрылады.</w:t>
      </w:r>
      <w:r>
        <w:br/>
      </w:r>
      <w:r>
        <w:rPr>
          <w:rFonts w:ascii="Times New Roman"/>
          <w:b w:val="false"/>
          <w:i w:val="false"/>
          <w:color w:val="000000"/>
          <w:sz w:val="28"/>
        </w:rPr>
        <w:t>
</w:t>
      </w:r>
      <w:r>
        <w:rPr>
          <w:rFonts w:ascii="Times New Roman"/>
          <w:b w:val="false"/>
          <w:i w:val="false"/>
          <w:color w:val="000000"/>
          <w:sz w:val="28"/>
        </w:rPr>
        <w:t>
      13. Кондоминиум объектісінің ортақ мүлкін күтіп-ұстаған кезде жалпы жиналыста үй-жайлардың (пәтерлердің) меншік иелерінің көпшілік дауысының шешімі бойынша тұрғын үйге (тұрғын ғимаратқа) іргелес жатқан аумақты мақсаты бойынша пайдаланбауға және ағаштар мен бұтақтарды қайта отырғызуға немесе шабуға рұқсат етіледі.</w:t>
      </w:r>
      <w:r>
        <w:br/>
      </w:r>
      <w:r>
        <w:rPr>
          <w:rFonts w:ascii="Times New Roman"/>
          <w:b w:val="false"/>
          <w:i w:val="false"/>
          <w:color w:val="000000"/>
          <w:sz w:val="28"/>
        </w:rPr>
        <w:t>
      Тұрғын үйдегi тұрғын үй-жайлар мен тұрғын емес үй-жайларды қайта жабдықтау мен қайта жоспарлауды үй-жай иесiнiң келiсiмiмен және жобаның құрылыс нормалары мен ережелерiне сәйкес келуiне жауап беретiн жеке немесе заңды тұлға орындаған жоба болған жағдайда жүзеге асыруға болады. Жобаның мiндеттi талаптарға сәйкестiгiн сәулет, қала құрылысы және құрылыс iстерi жөнiндегi уәкiлеттi орган растайды.</w:t>
      </w:r>
      <w:r>
        <w:br/>
      </w:r>
      <w:r>
        <w:rPr>
          <w:rFonts w:ascii="Times New Roman"/>
          <w:b w:val="false"/>
          <w:i w:val="false"/>
          <w:color w:val="000000"/>
          <w:sz w:val="28"/>
        </w:rPr>
        <w:t>
      Үй-жайларды (пәтерлерді) өзгерткен (қайта жабдықтаған, қайта жоспарлаған) кезде тұрғын үй-жайлар (пәтерлер) меншік иелерінің жалпы санының кемінде үштен екісінің міндетті жазбаша келісімі, мынадай:</w:t>
      </w:r>
      <w:r>
        <w:br/>
      </w:r>
      <w:r>
        <w:rPr>
          <w:rFonts w:ascii="Times New Roman"/>
          <w:b w:val="false"/>
          <w:i w:val="false"/>
          <w:color w:val="000000"/>
          <w:sz w:val="28"/>
        </w:rPr>
        <w:t>
      өзгерістер тіреуіш конструкцияларын қозғаған;</w:t>
      </w:r>
      <w:r>
        <w:br/>
      </w:r>
      <w:r>
        <w:rPr>
          <w:rFonts w:ascii="Times New Roman"/>
          <w:b w:val="false"/>
          <w:i w:val="false"/>
          <w:color w:val="000000"/>
          <w:sz w:val="28"/>
        </w:rPr>
        <w:t>
      өзгерістер ортақ мүлікті қозғаған жағдайларда талап етіледі.</w:t>
      </w:r>
      <w:r>
        <w:br/>
      </w:r>
      <w:r>
        <w:rPr>
          <w:rFonts w:ascii="Times New Roman"/>
          <w:b w:val="false"/>
          <w:i w:val="false"/>
          <w:color w:val="000000"/>
          <w:sz w:val="28"/>
        </w:rPr>
        <w:t>
      Жоғарыда аталған өзгерістер өзгертілетін үй-жайлармен (үй бөліктерімен) жапсарлас басқа да үй-жайлар (үй бөліктері) меншік иелерінің ғана мүдделерін қозғаған жағдайда, тек аталған адамдардың ғана жазбаша келісімін алу талап етіледі.</w:t>
      </w:r>
      <w:r>
        <w:br/>
      </w:r>
      <w:r>
        <w:rPr>
          <w:rFonts w:ascii="Times New Roman"/>
          <w:b w:val="false"/>
          <w:i w:val="false"/>
          <w:color w:val="000000"/>
          <w:sz w:val="28"/>
        </w:rPr>
        <w:t>
</w:t>
      </w:r>
      <w:r>
        <w:rPr>
          <w:rFonts w:ascii="Times New Roman"/>
          <w:b w:val="false"/>
          <w:i w:val="false"/>
          <w:color w:val="000000"/>
          <w:sz w:val="28"/>
        </w:rPr>
        <w:t>
      14. Қайта жоспарлауды және қайта жабдықтауды қоса алғанда, меншiк иесiнiң үй-жайды ортақ мүлiкке қауiп төндiретiн немесе оны нашарлататын жұмыстар жүргiзумен байланысты өзгертуiне тыйым салынады.</w:t>
      </w:r>
      <w:r>
        <w:br/>
      </w:r>
      <w:r>
        <w:rPr>
          <w:rFonts w:ascii="Times New Roman"/>
          <w:b w:val="false"/>
          <w:i w:val="false"/>
          <w:color w:val="000000"/>
          <w:sz w:val="28"/>
        </w:rPr>
        <w:t>
</w:t>
      </w:r>
      <w:r>
        <w:rPr>
          <w:rFonts w:ascii="Times New Roman"/>
          <w:b w:val="false"/>
          <w:i w:val="false"/>
          <w:color w:val="000000"/>
          <w:sz w:val="28"/>
        </w:rPr>
        <w:t>
      15. Үй-жайлардың (пәтерлердің) меншік иелері тікелей қызмет көрсетушімен не кондоминиум объектісін басқару органымен жасалған шарттың негізінде үй-жайлардың (пәтерлердің) меншік иелерінің жалпы жиналысы кондоминиум объектісін басқару органы қызмет көрсетушімен мұндай шарт жасасуы туралы шешім қабылдаған жағдайда, үйге ортақ мұқтаждарға пайдаланылатын коммуналдық қызметтер үшін шығыстарды көтереді.</w:t>
      </w:r>
      <w:r>
        <w:br/>
      </w:r>
      <w:r>
        <w:rPr>
          <w:rFonts w:ascii="Times New Roman"/>
          <w:b w:val="false"/>
          <w:i w:val="false"/>
          <w:color w:val="000000"/>
          <w:sz w:val="28"/>
        </w:rPr>
        <w:t>
</w:t>
      </w:r>
      <w:r>
        <w:rPr>
          <w:rFonts w:ascii="Times New Roman"/>
          <w:b w:val="false"/>
          <w:i w:val="false"/>
          <w:color w:val="000000"/>
          <w:sz w:val="28"/>
        </w:rPr>
        <w:t>
      16. Үйге ортақ мұқтаждарға жұмсалатын коммуналдық қызметтер саны үйге ортақ есепке алу құралдары көрсеткіштерінің негізінде, ал олар болмаған жағдайда – белгіленген қуат бойынша не табиғи монополиялар және реттелетін нарықтар саласында басшылықты жүзеге асырушы мемлекеттік орган бекіткен </w:t>
      </w:r>
      <w:r>
        <w:rPr>
          <w:rFonts w:ascii="Times New Roman"/>
          <w:b w:val="false"/>
          <w:i w:val="false"/>
          <w:color w:val="000000"/>
          <w:sz w:val="28"/>
        </w:rPr>
        <w:t>тұтыну</w:t>
      </w:r>
      <w:r>
        <w:rPr>
          <w:rFonts w:ascii="Times New Roman"/>
          <w:b w:val="false"/>
          <w:i w:val="false"/>
          <w:color w:val="000000"/>
          <w:sz w:val="28"/>
        </w:rPr>
        <w:t> </w:t>
      </w:r>
      <w:r>
        <w:rPr>
          <w:rFonts w:ascii="Times New Roman"/>
          <w:b w:val="false"/>
          <w:i w:val="false"/>
          <w:color w:val="000000"/>
          <w:sz w:val="28"/>
        </w:rPr>
        <w:t>нормалары</w:t>
      </w:r>
      <w:r>
        <w:rPr>
          <w:rFonts w:ascii="Times New Roman"/>
          <w:b w:val="false"/>
          <w:i w:val="false"/>
          <w:color w:val="000000"/>
          <w:sz w:val="28"/>
        </w:rPr>
        <w:t xml:space="preserve"> бойынша анықталады.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