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7c4d" w14:textId="2b27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қыркүйектегі № 1002 Қаулысы. Күші жойылды - Қазақстан Республикасы Үкіметінің 2016 жылғы 26 шілдедегі № 440 қаулысымен</w:t>
      </w:r>
    </w:p>
    <w:p>
      <w:pPr>
        <w:spacing w:after="0"/>
        <w:ind w:left="0"/>
        <w:jc w:val="both"/>
      </w:pPr>
      <w:r>
        <w:rPr>
          <w:rFonts w:ascii="Times New Roman"/>
          <w:b w:val="false"/>
          <w:i w:val="false"/>
          <w:color w:val="ff0000"/>
          <w:sz w:val="28"/>
        </w:rPr>
        <w:t xml:space="preserve">      Ескерту. Күші жойылды - ҚР Үкіметінің 26.07.2016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қыркүйектегі </w:t>
      </w:r>
      <w:r>
        <w:br/>
      </w:r>
      <w:r>
        <w:rPr>
          <w:rFonts w:ascii="Times New Roman"/>
          <w:b w:val="false"/>
          <w:i w:val="false"/>
          <w:color w:val="000000"/>
          <w:sz w:val="28"/>
        </w:rPr>
        <w:t xml:space="preserve">
№ 1002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2012.08.27 </w:t>
      </w:r>
      <w:r>
        <w:rPr>
          <w:rFonts w:ascii="Times New Roman"/>
          <w:b w:val="false"/>
          <w:i w:val="false"/>
          <w:color w:val="000000"/>
          <w:sz w:val="28"/>
        </w:rPr>
        <w:t>№ 1087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24.02.2016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2012.06.26 </w:t>
      </w:r>
      <w:r>
        <w:rPr>
          <w:rFonts w:ascii="Times New Roman"/>
          <w:b w:val="false"/>
          <w:i w:val="false"/>
          <w:color w:val="000000"/>
          <w:sz w:val="28"/>
        </w:rPr>
        <w:t>№ 853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«Орман шаруашылығы, ерекше қорғалатын табиғи аумақтар салаларындағы мемлекеттік мекемелердің тауарлар (жұмыстар, қызметтер) өткізу жөнінде ақылы қызмет түрлерін көрсету және олардың одан алатын ақша қаражатын жұмсау ережесін бекіту туралы» Қазақстан Республикасы Үкіметінің 2009 жылғы 27 сәуірдегі № 586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20, 184-құжат):</w:t>
      </w:r>
      <w:r>
        <w:br/>
      </w:r>
      <w:r>
        <w:rPr>
          <w:rFonts w:ascii="Times New Roman"/>
          <w:b w:val="false"/>
          <w:i w:val="false"/>
          <w:color w:val="000000"/>
          <w:sz w:val="28"/>
        </w:rPr>
        <w:t>
      көрсетілген қаулымен бекітілген Орман шаруашылығы, ерекше қорғалатын табиғи аумақтар салаларындағы мемлекеттік мекемелердің тауарлар (жұмыстар, қызметтер) өткізу жөнінде ақылы қызмет түрлерін көрсету және олардың одан алатын ақша қаражатын жұмсау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мыналардан:</w:t>
      </w:r>
      <w:r>
        <w:br/>
      </w:r>
      <w:r>
        <w:rPr>
          <w:rFonts w:ascii="Times New Roman"/>
          <w:b w:val="false"/>
          <w:i w:val="false"/>
          <w:color w:val="000000"/>
          <w:sz w:val="28"/>
        </w:rPr>
        <w:t>
      аралық мақсатта пайдалану үшін ағаш кесуден (орманды күтіп-баптау мақсатында ағаш кесу, іріктеп санитарлық мақсатта ағаш кесу және құндылығы төмен орман екпелерін, сондай-ақ қорғаныштық, су сақтау және басқа қасиеттерін жоғалтқан екпелерді қайта жаңғыртуға байланысты ағаш кесу, жас шыбықтарды жекелеп кесу) және өзге де мақсатта пайдалану үшін ағаш кесуден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кезінде орман алаңдарын тазарту; өтімді үйінділерді жинау; өзге де мақсаттар үшін ағаш кесу, оның ішінде халықты отынмен қамтамасыз ету үшін ағаш кесу);</w:t>
      </w:r>
      <w:r>
        <w:br/>
      </w:r>
      <w:r>
        <w:rPr>
          <w:rFonts w:ascii="Times New Roman"/>
          <w:b w:val="false"/>
          <w:i w:val="false"/>
          <w:color w:val="000000"/>
          <w:sz w:val="28"/>
        </w:rPr>
        <w:t>
      жанама орман пайдаланудан (шөп шабу, мал жаю, марал шаруашылығы, аң шаруашылығы, ара ұялары мен омарта орналастыру, бау-бақша шаруашылығы және өзге де ауыл шаруашылығы дақылдарын өсіру, дәрілік шөптер мен техникалық шикізаттар, жабайы өсетін жемістер, жаңғақтар, саңырауқұлақтар, жидектер мен басқа да тағамдық өнімдер, мүк, орман жамылғысы мен түскен жапырақтар, қамыс дайындау мен жинау) тауарлар өткізу.»;</w:t>
      </w:r>
      <w:r>
        <w:br/>
      </w:r>
      <w:r>
        <w:rPr>
          <w:rFonts w:ascii="Times New Roman"/>
          <w:b w:val="false"/>
          <w:i w:val="false"/>
          <w:color w:val="000000"/>
          <w:sz w:val="28"/>
        </w:rPr>
        <w:t>
      5-тармақтың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«кәдесый өнімін өндіру».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