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76b18" w14:textId="d476b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есірткі құралдарына, психотроптық заттар мен прекурсорларға 2011 жылға арналған қажеттілік нормалары туралы</w:t>
      </w:r>
    </w:p>
    <w:p>
      <w:pPr>
        <w:spacing w:after="0"/>
        <w:ind w:left="0"/>
        <w:jc w:val="both"/>
      </w:pPr>
      <w:r>
        <w:rPr>
          <w:rFonts w:ascii="Times New Roman"/>
          <w:b w:val="false"/>
          <w:i w:val="false"/>
          <w:color w:val="000000"/>
          <w:sz w:val="28"/>
        </w:rPr>
        <w:t>Қазақстан Республикасы Үкіметінің 2010 жылғы 15 қыркүйектегі № 952 Қаулысы</w:t>
      </w:r>
    </w:p>
    <w:p>
      <w:pPr>
        <w:spacing w:after="0"/>
        <w:ind w:left="0"/>
        <w:jc w:val="both"/>
      </w:pPr>
      <w:bookmarkStart w:name="z1" w:id="0"/>
      <w:r>
        <w:rPr>
          <w:rFonts w:ascii="Times New Roman"/>
          <w:b w:val="false"/>
          <w:i w:val="false"/>
          <w:color w:val="000000"/>
          <w:sz w:val="28"/>
        </w:rPr>
        <w:t>
      «Есірткі, психотроптық заттар, прекурсорлар және олардың заңсыз айналымы мен теріс пайдаланылуына қарсы іс-қимыл шаралары туралы» Қазақстан Республикасының 1998 жылғы 10 шілдедегі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Қазақстан Республикасы Сыртқы істер министрлігі халықаралық квоталарды бекіту үшін қоса беріліп отырған Қазақстан Республикасының есірткі құралдарына, психотроптық заттар мен прекурсорларға 2011 жылға арналған қажеттілік нормаларын Біріккен Ұлттар Ұйымының Есірткіні бақылау жөніндегі халықаралық комитетінің штаб-пәтеріне (Вена, Австрия Республикасы) жіберсін.</w:t>
      </w:r>
      <w:r>
        <w:br/>
      </w:r>
      <w:r>
        <w:rPr>
          <w:rFonts w:ascii="Times New Roman"/>
          <w:b w:val="false"/>
          <w:i w:val="false"/>
          <w:color w:val="000000"/>
          <w:sz w:val="28"/>
        </w:rPr>
        <w:t>
</w:t>
      </w:r>
      <w:r>
        <w:rPr>
          <w:rFonts w:ascii="Times New Roman"/>
          <w:b w:val="false"/>
          <w:i w:val="false"/>
          <w:color w:val="000000"/>
          <w:sz w:val="28"/>
        </w:rPr>
        <w:t>
      2. Қазақстан Республикасы Ішкі істер министрлігі халықаралық квоталарды бекіткеннен кейін есірткі құралдарына, психотроптық заттар мен прекурсорларға 2011 жылға арналған мемлекеттік квотаны бекіту үшін соның шегінде лицензиялары бар заңды тұлғалар олардың айналымын жүзеге асыратын қажеттілік есебін белгіленген тәртіппен Қазақстан Республикасының Үкіметіне енгізсін.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2010 жылғы 15 қыркүйектегі</w:t>
      </w:r>
      <w:r>
        <w:br/>
      </w:r>
      <w:r>
        <w:rPr>
          <w:rFonts w:ascii="Times New Roman"/>
          <w:b w:val="false"/>
          <w:i w:val="false"/>
          <w:color w:val="000000"/>
          <w:sz w:val="28"/>
        </w:rPr>
        <w:t xml:space="preserve">
№ 952 қаулысына    </w:t>
      </w:r>
      <w:r>
        <w:br/>
      </w:r>
      <w:r>
        <w:rPr>
          <w:rFonts w:ascii="Times New Roman"/>
          <w:b w:val="false"/>
          <w:i w:val="false"/>
          <w:color w:val="000000"/>
          <w:sz w:val="28"/>
        </w:rPr>
        <w:t xml:space="preserve">
қосымша        </w:t>
      </w:r>
    </w:p>
    <w:bookmarkEnd w:id="1"/>
    <w:bookmarkStart w:name="z6" w:id="2"/>
    <w:p>
      <w:pPr>
        <w:spacing w:after="0"/>
        <w:ind w:left="0"/>
        <w:jc w:val="left"/>
      </w:pPr>
      <w:r>
        <w:rPr>
          <w:rFonts w:ascii="Times New Roman"/>
          <w:b/>
          <w:i w:val="false"/>
          <w:color w:val="000000"/>
        </w:rPr>
        <w:t xml:space="preserve"> 
Қазақстан Республикасының есірткі құралдарына, психотроптық заттар мен прекурсорларға 2011 жылға арналған қажеттілік нормалары Есірткі құралдарына қажеттіліктердің жылдық есептеулері, синтетикалық есірткілерді дайындау көлемі, апиынды өндіру және апиын өндіруде өзге мақсаттарда апиын көкнәрін өсіру көлемі</w:t>
      </w:r>
    </w:p>
    <w:bookmarkEnd w:id="2"/>
    <w:p>
      <w:pPr>
        <w:spacing w:after="0"/>
        <w:ind w:left="0"/>
        <w:jc w:val="both"/>
      </w:pPr>
      <w:r>
        <w:rPr>
          <w:rFonts w:ascii="Times New Roman"/>
          <w:b w:val="false"/>
          <w:i w:val="false"/>
          <w:color w:val="000000"/>
          <w:sz w:val="28"/>
        </w:rPr>
        <w:t>      1961 жылғы Есірткі құралдары туралы бірыңғай конвенция: 1, 12, 19-баптар.</w:t>
      </w:r>
      <w:r>
        <w:br/>
      </w:r>
      <w:r>
        <w:rPr>
          <w:rFonts w:ascii="Times New Roman"/>
          <w:b w:val="false"/>
          <w:i w:val="false"/>
          <w:color w:val="000000"/>
          <w:sz w:val="28"/>
        </w:rPr>
        <w:t xml:space="preserve">
      1961 жылғы Есірткі құралдары туралы бірыңғай конвенцияға түзетулер енгізу туралы 1972 жылғы 25 наурыздағы Хаттама: 5 және 9-баптар.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93"/>
      </w:tblGrid>
      <w:tr>
        <w:trPr>
          <w:trHeight w:val="30" w:hRule="atLeast"/>
        </w:trPr>
        <w:tc>
          <w:tcPr>
            <w:tcW w:w="1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ЕЛ/АУМАҚ: </w:t>
            </w:r>
            <w:r>
              <w:rPr>
                <w:rFonts w:ascii="Times New Roman"/>
                <w:b w:val="false"/>
                <w:i w:val="false"/>
                <w:color w:val="000000"/>
                <w:sz w:val="20"/>
                <w:u w:val="single"/>
              </w:rPr>
              <w:t>Қазақстан Республикасы</w:t>
            </w:r>
            <w:r>
              <w:rPr>
                <w:rFonts w:ascii="Times New Roman"/>
                <w:b/>
                <w:i w:val="false"/>
                <w:color w:val="000000"/>
                <w:sz w:val="20"/>
              </w:rPr>
              <w:t>  КҮНІ:</w:t>
            </w:r>
            <w:r>
              <w:br/>
            </w:r>
            <w:r>
              <w:rPr>
                <w:rFonts w:ascii="Times New Roman"/>
                <w:b w:val="false"/>
                <w:i w:val="false"/>
                <w:color w:val="000000"/>
                <w:sz w:val="20"/>
              </w:rPr>
              <w:t>
</w:t>
            </w:r>
            <w:r>
              <w:rPr>
                <w:rFonts w:ascii="Times New Roman"/>
                <w:b/>
                <w:i w:val="false"/>
                <w:color w:val="000000"/>
                <w:sz w:val="20"/>
              </w:rPr>
              <w:t xml:space="preserve">ВЕДОМСТВО: </w:t>
            </w:r>
            <w:r>
              <w:rPr>
                <w:rFonts w:ascii="Times New Roman"/>
                <w:b w:val="false"/>
                <w:i w:val="false"/>
                <w:color w:val="000000"/>
                <w:sz w:val="20"/>
                <w:u w:val="single"/>
              </w:rPr>
              <w:t>Қазақстан Республикасы Ішкі істер министрлігінің</w:t>
            </w:r>
            <w:r>
              <w:br/>
            </w:r>
            <w:r>
              <w:rPr>
                <w:rFonts w:ascii="Times New Roman"/>
                <w:b w:val="false"/>
                <w:i w:val="false"/>
                <w:color w:val="000000"/>
                <w:sz w:val="20"/>
              </w:rPr>
              <w:t>
</w:t>
            </w:r>
            <w:r>
              <w:rPr>
                <w:rFonts w:ascii="Times New Roman"/>
                <w:b w:val="false"/>
                <w:i w:val="false"/>
                <w:color w:val="000000"/>
                <w:sz w:val="20"/>
                <w:u w:val="single"/>
              </w:rPr>
              <w:t>Есірткі бизнесіне қарсы күрес және есірткі айналымын бақылау комитеті</w:t>
            </w:r>
            <w:r>
              <w:br/>
            </w:r>
            <w:r>
              <w:rPr>
                <w:rFonts w:ascii="Times New Roman"/>
                <w:b w:val="false"/>
                <w:i w:val="false"/>
                <w:color w:val="000000"/>
                <w:sz w:val="20"/>
              </w:rPr>
              <w:t>
</w:t>
            </w:r>
            <w:r>
              <w:rPr>
                <w:rFonts w:ascii="Times New Roman"/>
                <w:b/>
                <w:i w:val="false"/>
                <w:color w:val="000000"/>
                <w:sz w:val="20"/>
              </w:rPr>
              <w:t xml:space="preserve">ЖАУАПТЫ ЛАУАЗЫМДЫ АДАМНЫҢ Т.А.Ә: </w:t>
            </w:r>
            <w:r>
              <w:rPr>
                <w:rFonts w:ascii="Times New Roman"/>
                <w:b w:val="false"/>
                <w:i w:val="false"/>
                <w:color w:val="000000"/>
                <w:sz w:val="20"/>
                <w:u w:val="single"/>
              </w:rPr>
              <w:t>Сүлейменов Жанат Қуанышұлы</w:t>
            </w:r>
            <w:r>
              <w:rPr>
                <w:rFonts w:ascii="Times New Roman"/>
                <w:b/>
                <w:i w:val="false"/>
                <w:color w:val="000000"/>
                <w:sz w:val="20"/>
              </w:rPr>
              <w:t xml:space="preserve">АТАҒЫ/ЛАУАЗЫМЫ: </w:t>
            </w:r>
            <w:r>
              <w:rPr>
                <w:rFonts w:ascii="Times New Roman"/>
                <w:b w:val="false"/>
                <w:i w:val="false"/>
                <w:color w:val="000000"/>
                <w:sz w:val="20"/>
                <w:u w:val="single"/>
              </w:rPr>
              <w:t>Қазақстан Республикасы Ішкі істер министрлігі</w:t>
            </w:r>
            <w:r>
              <w:br/>
            </w:r>
            <w:r>
              <w:rPr>
                <w:rFonts w:ascii="Times New Roman"/>
                <w:b w:val="false"/>
                <w:i w:val="false"/>
                <w:color w:val="000000"/>
                <w:sz w:val="20"/>
              </w:rPr>
              <w:t>
</w:t>
            </w:r>
            <w:r>
              <w:rPr>
                <w:rFonts w:ascii="Times New Roman"/>
                <w:b w:val="false"/>
                <w:i w:val="false"/>
                <w:color w:val="000000"/>
                <w:sz w:val="20"/>
                <w:u w:val="single"/>
              </w:rPr>
              <w:t>Есірткі бизнесіне қарсы күрес және есірткі айналымын бақылау комитетінің төрағасы</w:t>
            </w:r>
          </w:p>
          <w:p>
            <w:pPr>
              <w:spacing w:after="20"/>
              <w:ind w:left="20"/>
              <w:jc w:val="both"/>
            </w:pPr>
            <w:r>
              <w:rPr>
                <w:rFonts w:ascii="Times New Roman"/>
                <w:b w:val="false"/>
                <w:i w:val="false"/>
                <w:color w:val="000000"/>
                <w:sz w:val="20"/>
              </w:rPr>
              <w:t>ҚОЛЫ:____________</w:t>
            </w:r>
            <w:r>
              <w:br/>
            </w:r>
            <w:r>
              <w:rPr>
                <w:rFonts w:ascii="Times New Roman"/>
                <w:b w:val="false"/>
                <w:i w:val="false"/>
                <w:color w:val="000000"/>
                <w:sz w:val="20"/>
              </w:rPr>
              <w:t>
</w:t>
            </w:r>
            <w:r>
              <w:rPr>
                <w:rFonts w:ascii="Times New Roman"/>
                <w:b w:val="false"/>
                <w:i w:val="false"/>
                <w:color w:val="000000"/>
                <w:sz w:val="20"/>
                <w:u w:val="single"/>
              </w:rPr>
              <w:t>Есептеу 2011 күнтізбелік жылға жатады.</w:t>
            </w:r>
          </w:p>
        </w:tc>
      </w:tr>
    </w:tbl>
    <w:p>
      <w:pPr>
        <w:spacing w:after="0"/>
        <w:ind w:left="0"/>
        <w:jc w:val="both"/>
      </w:pPr>
      <w:r>
        <w:rPr>
          <w:rFonts w:ascii="Times New Roman"/>
          <w:b w:val="false"/>
          <w:i w:val="false"/>
          <w:color w:val="000000"/>
          <w:sz w:val="28"/>
          <w:u w:val="single"/>
        </w:rPr>
        <w:t>ЕСКЕРТУЛЕР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13"/>
      </w:tblGrid>
      <w:tr>
        <w:trPr>
          <w:trHeight w:val="30" w:hRule="atLeast"/>
        </w:trPr>
        <w:tc>
          <w:tcPr>
            <w:tcW w:w="1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есептеулер бір данада ЕСІРТКІНІ БАҚЫЛАУ ЖӨНІНДЕГІ</w:t>
            </w:r>
            <w:r>
              <w:br/>
            </w:r>
            <w:r>
              <w:rPr>
                <w:rFonts w:ascii="Times New Roman"/>
                <w:b w:val="false"/>
                <w:i w:val="false"/>
                <w:color w:val="000000"/>
                <w:sz w:val="20"/>
              </w:rPr>
              <w:t>
ХАЛЫҚАРАЛЫҚ КОМИТЕТКЕ тапсырылады</w:t>
            </w:r>
            <w:r>
              <w:br/>
            </w:r>
            <w:r>
              <w:rPr>
                <w:rFonts w:ascii="Times New Roman"/>
                <w:b w:val="false"/>
                <w:i w:val="false"/>
                <w:color w:val="000000"/>
                <w:sz w:val="20"/>
              </w:rPr>
              <w:t>
Vienna International Centre,</w:t>
            </w:r>
            <w:r>
              <w:br/>
            </w:r>
            <w:r>
              <w:rPr>
                <w:rFonts w:ascii="Times New Roman"/>
                <w:b w:val="false"/>
                <w:i w:val="false"/>
                <w:color w:val="000000"/>
                <w:sz w:val="20"/>
              </w:rPr>
              <w:t>
Р.O.Вох 5ОО, A-1400 Vienna, Austria</w:t>
            </w:r>
            <w:r>
              <w:br/>
            </w:r>
            <w:r>
              <w:rPr>
                <w:rFonts w:ascii="Times New Roman"/>
                <w:b w:val="false"/>
                <w:i w:val="false"/>
                <w:color w:val="000000"/>
                <w:sz w:val="20"/>
              </w:rPr>
              <w:t>
Теlероnе: (+43-1) 26060-4277 Facsivile: (+43 1) 26060 5867/5868</w:t>
            </w:r>
            <w:r>
              <w:br/>
            </w:r>
            <w:r>
              <w:rPr>
                <w:rFonts w:ascii="Times New Roman"/>
                <w:b w:val="false"/>
                <w:i w:val="false"/>
                <w:color w:val="000000"/>
                <w:sz w:val="20"/>
              </w:rPr>
              <w:t>
Теlеgraphic address: UNATIONS VIENNA Теlех: 135612 uno а</w:t>
            </w:r>
            <w:r>
              <w:br/>
            </w:r>
            <w:r>
              <w:rPr>
                <w:rFonts w:ascii="Times New Roman"/>
                <w:b w:val="false"/>
                <w:i w:val="false"/>
                <w:color w:val="000000"/>
                <w:sz w:val="20"/>
              </w:rPr>
              <w:t>
Е-mail: secretariat@incd.ord Internet address: http//www.incd.ord/</w:t>
            </w:r>
          </w:p>
        </w:tc>
      </w:tr>
    </w:tbl>
    <w:p>
      <w:pPr>
        <w:spacing w:after="0"/>
        <w:ind w:left="0"/>
        <w:jc w:val="both"/>
      </w:pPr>
      <w:r>
        <w:rPr>
          <w:rFonts w:ascii="Times New Roman"/>
          <w:b w:val="false"/>
          <w:i w:val="false"/>
          <w:color w:val="000000"/>
          <w:sz w:val="28"/>
        </w:rPr>
        <w:t>Form B</w:t>
      </w:r>
      <w:r>
        <w:br/>
      </w:r>
      <w:r>
        <w:rPr>
          <w:rFonts w:ascii="Times New Roman"/>
          <w:b w:val="false"/>
          <w:i w:val="false"/>
          <w:color w:val="000000"/>
          <w:sz w:val="28"/>
        </w:rPr>
        <w:t>
Page 5</w:t>
      </w:r>
    </w:p>
    <w:p>
      <w:pPr>
        <w:spacing w:after="0"/>
        <w:ind w:left="0"/>
        <w:jc w:val="left"/>
      </w:pPr>
      <w:r>
        <w:rPr>
          <w:rFonts w:ascii="Times New Roman"/>
          <w:b/>
          <w:i w:val="false"/>
          <w:color w:val="000000"/>
        </w:rPr>
        <w:t xml:space="preserve"> I бөлім</w:t>
      </w:r>
      <w:r>
        <w:br/>
      </w:r>
      <w:r>
        <w:rPr>
          <w:rFonts w:ascii="Times New Roman"/>
          <w:b/>
          <w:i w:val="false"/>
          <w:color w:val="000000"/>
        </w:rPr>
        <w:t>
Есірткі құралдарына қажеттіліктердің жылдық есептеулері</w:t>
      </w:r>
      <w:r>
        <w:br/>
      </w:r>
      <w:r>
        <w:rPr>
          <w:rFonts w:ascii="Times New Roman"/>
          <w:b/>
          <w:i w:val="false"/>
          <w:color w:val="000000"/>
        </w:rPr>
        <w:t>
(БАРЛЫҚ ЕЛДЕР МЕН АУМАҚТАР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60"/>
      </w:tblGrid>
      <w:tr>
        <w:trPr>
          <w:trHeight w:val="30" w:hRule="atLeast"/>
        </w:trPr>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Елдегі немесе аумақтағы практика жүргізуші дәрігерлердің саны:</w:t>
            </w:r>
            <w:r>
              <w:br/>
            </w:r>
            <w:r>
              <w:rPr>
                <w:rFonts w:ascii="Times New Roman"/>
                <w:b/>
                <w:i w:val="false"/>
                <w:color w:val="000000"/>
                <w:sz w:val="20"/>
              </w:rPr>
              <w:t>
дәрігерлер: 60656; тіс дәрігерлері: 4492; ветеринарлар: 9760Дәріханалар саны: 441</w:t>
            </w:r>
            <w:r>
              <w:br/>
            </w:r>
            <w:r>
              <w:rPr>
                <w:rFonts w:ascii="Times New Roman"/>
                <w:b/>
                <w:i w:val="false"/>
                <w:color w:val="000000"/>
                <w:sz w:val="20"/>
              </w:rPr>
              <w:t>
Ауруханалар саны: 1020; Ауруханалардағы жалпы орын саны: 121246
Әдісті баяндау
Есептеулерді белгілеуге арналған әдіс - эмпирикалық
</w:t>
            </w:r>
          </w:p>
        </w:tc>
      </w:tr>
    </w:tbl>
    <w:p>
      <w:pPr>
        <w:spacing w:after="0"/>
        <w:ind w:left="0"/>
        <w:jc w:val="both"/>
      </w:pPr>
      <w:r>
        <w:rPr>
          <w:rFonts w:ascii="Times New Roman"/>
          <w:b w:val="false"/>
          <w:i w:val="false"/>
          <w:color w:val="000000"/>
          <w:sz w:val="28"/>
        </w:rPr>
        <w:t>Form B</w:t>
      </w:r>
      <w:r>
        <w:br/>
      </w:r>
      <w:r>
        <w:rPr>
          <w:rFonts w:ascii="Times New Roman"/>
          <w:b w:val="false"/>
          <w:i w:val="false"/>
          <w:color w:val="000000"/>
          <w:sz w:val="28"/>
        </w:rPr>
        <w:t>
Page 7</w:t>
      </w:r>
    </w:p>
    <w:p>
      <w:pPr>
        <w:spacing w:after="0"/>
        <w:ind w:left="0"/>
        <w:jc w:val="left"/>
      </w:pPr>
      <w:r>
        <w:rPr>
          <w:rFonts w:ascii="Times New Roman"/>
          <w:b/>
          <w:i w:val="false"/>
          <w:color w:val="000000"/>
        </w:rPr>
        <w:t xml:space="preserve"> II бөлім</w:t>
      </w:r>
      <w:r>
        <w:br/>
      </w:r>
      <w:r>
        <w:rPr>
          <w:rFonts w:ascii="Times New Roman"/>
          <w:b/>
          <w:i w:val="false"/>
          <w:color w:val="000000"/>
        </w:rPr>
        <w:t>
Есірткі құралдарына қажеттіліктердің жылдық есептеулері</w:t>
      </w:r>
      <w:r>
        <w:br/>
      </w:r>
      <w:r>
        <w:rPr>
          <w:rFonts w:ascii="Times New Roman"/>
          <w:b/>
          <w:i w:val="false"/>
          <w:color w:val="000000"/>
        </w:rPr>
        <w:t>
(БАРЛЫҚ ЕЛДЕР МЕН АУМАҚТАР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53"/>
        <w:gridCol w:w="713"/>
        <w:gridCol w:w="953"/>
        <w:gridCol w:w="1373"/>
        <w:gridCol w:w="833"/>
        <w:gridCol w:w="913"/>
        <w:gridCol w:w="973"/>
        <w:gridCol w:w="1113"/>
        <w:gridCol w:w="693"/>
        <w:gridCol w:w="1033"/>
        <w:gridCol w:w="633"/>
        <w:gridCol w:w="613"/>
        <w:gridCol w:w="853"/>
      </w:tblGrid>
      <w:tr>
        <w:trPr>
          <w:trHeight w:val="30" w:hRule="atLeast"/>
        </w:trPr>
        <w:tc>
          <w:tcPr>
            <w:tcW w:w="2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Есірткі құралы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Елдің ішінде медициналық және ғылыми мақсаттарда тұтынуға арналған мөлшері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Дайындауға арналған саны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қойма қорын толықтыруға арналған саны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Есептеуге жататын жылдың 31 желтоқсанындағы жағдай бойынша қоймадағы қорда сақталуға тиіс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басқа да есірткі құралдары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 1961 жылғы Конвенцияның III тізіміне енгізілген препараттар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1961 жылғы Конвенция қолданылмайтын заттар</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есірткі құралдары, препараттар немесе заттар елдің ішінде немесе экспортқа тұтыну үшін арналғанына қарамастан</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Ацетилдендірілген апиын</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Героин</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Кодеин*</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799,71</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Метадон</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Морфин*</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362,94</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Просидол</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631,9</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Тебаин*</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27,25</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Трамадол</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Тримеперидин</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164,88</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Фентанил</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182,14</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Экгонин</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Этилморфин</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181,45</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О-6-Моноацетилморфин</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0-3-Моноацетилморфин</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Омнопон дәрілік препаратын дайындауды ескере отырып</w:t>
      </w:r>
    </w:p>
    <w:p>
      <w:pPr>
        <w:spacing w:after="0"/>
        <w:ind w:left="0"/>
        <w:jc w:val="both"/>
      </w:pPr>
      <w:r>
        <w:rPr>
          <w:rFonts w:ascii="Times New Roman"/>
          <w:b w:val="false"/>
          <w:i w:val="false"/>
          <w:color w:val="000000"/>
          <w:sz w:val="28"/>
        </w:rPr>
        <w:t>Form B</w:t>
      </w:r>
      <w:r>
        <w:br/>
      </w:r>
      <w:r>
        <w:rPr>
          <w:rFonts w:ascii="Times New Roman"/>
          <w:b w:val="false"/>
          <w:i w:val="false"/>
          <w:color w:val="000000"/>
          <w:sz w:val="28"/>
        </w:rPr>
        <w:t>
Page 10</w:t>
      </w:r>
    </w:p>
    <w:p>
      <w:pPr>
        <w:spacing w:after="0"/>
        <w:ind w:left="0"/>
        <w:jc w:val="left"/>
      </w:pPr>
      <w:r>
        <w:rPr>
          <w:rFonts w:ascii="Times New Roman"/>
          <w:b/>
          <w:i w:val="false"/>
          <w:color w:val="000000"/>
        </w:rPr>
        <w:t xml:space="preserve"> III бөлім</w:t>
      </w:r>
      <w:r>
        <w:br/>
      </w:r>
      <w:r>
        <w:rPr>
          <w:rFonts w:ascii="Times New Roman"/>
          <w:b/>
          <w:i w:val="false"/>
          <w:color w:val="000000"/>
        </w:rPr>
        <w:t>
Синтетикалық есірткі құралдарын дайындау көлемінің жылдық есептеулері</w:t>
      </w:r>
      <w:r>
        <w:br/>
      </w:r>
      <w:r>
        <w:rPr>
          <w:rFonts w:ascii="Times New Roman"/>
          <w:b/>
          <w:i w:val="false"/>
          <w:color w:val="000000"/>
        </w:rPr>
        <w:t>
(СИНТЕТИКАЛЫҚ ЕСІРТКІ ҚҰРАЛДАРЫН ДАЙЫНДАУҒА РҰҚСАТ ЕТІЛГЕН ЕЛДЕР МЕН АУМАҚТАРҒА ҒАНА ҚАТЫСТЫ)</w:t>
      </w:r>
    </w:p>
    <w:p>
      <w:pPr>
        <w:spacing w:after="0"/>
        <w:ind w:left="0"/>
        <w:jc w:val="both"/>
      </w:pPr>
      <w:r>
        <w:rPr>
          <w:rFonts w:ascii="Times New Roman"/>
          <w:b/>
          <w:i w:val="false"/>
          <w:color w:val="000000"/>
          <w:sz w:val="28"/>
        </w:rPr>
        <w:t>1. 1961 жылғы Конвенцияның І тізіміне енгізілген синтетикалық есірткі құралдары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3"/>
        <w:gridCol w:w="3453"/>
        <w:gridCol w:w="3453"/>
        <w:gridCol w:w="2873"/>
      </w:tblGrid>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Аллилпродин</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Дигидроэторфин</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Метазоцин</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Рацеметорфан</w:t>
            </w:r>
          </w:p>
        </w:tc>
      </w:tr>
      <w:tr>
        <w:trPr>
          <w:trHeight w:val="315"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Альфамепродин</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Дименоксадол</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Метадон</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Рацеморамид</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Альфаметадол</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Димефепетанол</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Метадон, аралық өнім</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Рацеморфан</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Альфапрадин</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Диметилтиамбутен</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Морамид, аралық өнім</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Ремифентанил</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Альфацетилметадол</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Диоксафетил бутират</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Морферидин</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Суфентанил</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Альфентанил</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Дипипанон</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Норациметадол</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Тилидин</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Анилеридин</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Дифеноксилат</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Норлеворфанол</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Тримеперидин</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Ацегилметадол</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Дифеноксин</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Норметадон</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Фенадоксон</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Безитрамид</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Диэтилтиамбутен</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Норпипанон</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Фенапромид</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Бензетидин</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Дротабанол</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Петидин</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Феназоцин</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Бетамепродин</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Изометадон</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Петидин, аралық өнім А</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Феноморфан</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Бетаметадол</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Кетобемидон</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Петидин, аралық өнім В</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Феноперидин</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Бетанродин</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Клонитазен</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Петидин</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Фентанил</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Бетацетилметадол</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Левометорфан</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Пиминодин</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Фуретиндин</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Гидроксипетидин</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Левоморамид</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Пиритрамид</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Этилметилтиа мбутен</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Декстроморамид</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Левофенацилморфан</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Прогептазин</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Этонитазен</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Дивмпромид</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Леворфанол</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Проперидин</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Этоксеридин</w:t>
            </w:r>
          </w:p>
        </w:tc>
      </w:tr>
    </w:tbl>
    <w:p>
      <w:pPr>
        <w:spacing w:after="0"/>
        <w:ind w:left="0"/>
        <w:jc w:val="left"/>
      </w:pPr>
      <w:r>
        <w:rPr>
          <w:rFonts w:ascii="Times New Roman"/>
          <w:b/>
          <w:i w:val="false"/>
          <w:color w:val="000000"/>
        </w:rPr>
        <w:t xml:space="preserve"> II. 1961 жылғы Конвенцияның II тізіміне енгізілген</w:t>
      </w:r>
      <w:r>
        <w:br/>
      </w:r>
      <w:r>
        <w:rPr>
          <w:rFonts w:ascii="Times New Roman"/>
          <w:b/>
          <w:i w:val="false"/>
          <w:color w:val="000000"/>
        </w:rPr>
        <w:t>
синтетикалық есірткі құралдары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3"/>
        <w:gridCol w:w="1733"/>
        <w:gridCol w:w="1733"/>
        <w:gridCol w:w="1733"/>
        <w:gridCol w:w="1733"/>
        <w:gridCol w:w="1733"/>
        <w:gridCol w:w="1733"/>
        <w:gridCol w:w="1113"/>
      </w:tblGrid>
      <w:tr>
        <w:trPr>
          <w:trHeight w:val="30" w:hRule="atLeast"/>
        </w:trPr>
        <w:tc>
          <w:tcPr>
            <w:tcW w:w="1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Синтетикалық есірткі құралдарын дайындайтын өнеркәсіптік кәсіпорындар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Әрбір өнеркәсіптік кәсіпорындарда дайындалатын синтетикалық есірткі құралдарының саны (килограммен)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Декстропропоксифен</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Дифеноксилат</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Метадон</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Петидин</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Тилидин</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Тримеперидин</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Фентанил</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«Химфарм» АҚ</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60,658</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0,48125</w:t>
            </w:r>
          </w:p>
        </w:tc>
      </w:tr>
    </w:tbl>
    <w:p>
      <w:pPr>
        <w:spacing w:after="0"/>
        <w:ind w:left="0"/>
        <w:jc w:val="both"/>
      </w:pPr>
      <w:r>
        <w:rPr>
          <w:rFonts w:ascii="Times New Roman"/>
          <w:b w:val="false"/>
          <w:i w:val="false"/>
          <w:color w:val="000000"/>
          <w:sz w:val="28"/>
        </w:rPr>
        <w:t>Форма В/Р</w:t>
      </w:r>
      <w:r>
        <w:br/>
      </w:r>
      <w:r>
        <w:rPr>
          <w:rFonts w:ascii="Times New Roman"/>
          <w:b w:val="false"/>
          <w:i w:val="false"/>
          <w:color w:val="000000"/>
          <w:sz w:val="28"/>
        </w:rPr>
        <w:t>
түзетулер</w:t>
      </w:r>
    </w:p>
    <w:p>
      <w:pPr>
        <w:spacing w:after="0"/>
        <w:ind w:left="0"/>
        <w:jc w:val="left"/>
      </w:pPr>
      <w:r>
        <w:rPr>
          <w:rFonts w:ascii="Times New Roman"/>
          <w:b/>
          <w:i w:val="false"/>
          <w:color w:val="000000"/>
        </w:rPr>
        <w:t xml:space="preserve"> 1971 жылғы Психотроптық заттар туралы Конвенцияның II, III және IV тізімдеріне енгізілген заттарға медициналық және ғылыми мақсаттар үшін жылдық қажеттіліктерді бағалау (1981/7 және 1991/44 Экономикалық және Әлеуметтік кеңес қарары)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93"/>
      </w:tblGrid>
      <w:tr>
        <w:trPr>
          <w:trHeight w:val="30" w:hRule="atLeast"/>
        </w:trPr>
        <w:tc>
          <w:tcPr>
            <w:tcW w:w="1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ЕЛ/АУМАҚ: </w:t>
            </w:r>
            <w:r>
              <w:rPr>
                <w:rFonts w:ascii="Times New Roman"/>
                <w:b w:val="false"/>
                <w:i w:val="false"/>
                <w:color w:val="000000"/>
                <w:sz w:val="20"/>
                <w:u w:val="single"/>
              </w:rPr>
              <w:t>Қазақстан Республикасы</w:t>
            </w:r>
            <w:r>
              <w:rPr>
                <w:rFonts w:ascii="Times New Roman"/>
                <w:b/>
                <w:i w:val="false"/>
                <w:color w:val="000000"/>
                <w:sz w:val="20"/>
              </w:rPr>
              <w:t>  КҮНІ:</w:t>
            </w:r>
            <w:r>
              <w:br/>
            </w:r>
            <w:r>
              <w:rPr>
                <w:rFonts w:ascii="Times New Roman"/>
                <w:b w:val="false"/>
                <w:i w:val="false"/>
                <w:color w:val="000000"/>
                <w:sz w:val="20"/>
              </w:rPr>
              <w:t xml:space="preserve">
ВЕДОМСТВО: </w:t>
            </w:r>
            <w:r>
              <w:rPr>
                <w:rFonts w:ascii="Times New Roman"/>
                <w:b w:val="false"/>
                <w:i w:val="false"/>
                <w:color w:val="000000"/>
                <w:sz w:val="20"/>
                <w:u w:val="single"/>
              </w:rPr>
              <w:t>Қазақстан Республикасы Ішкі істер министрлігінің</w:t>
            </w:r>
            <w:r>
              <w:br/>
            </w:r>
            <w:r>
              <w:rPr>
                <w:rFonts w:ascii="Times New Roman"/>
                <w:b w:val="false"/>
                <w:i w:val="false"/>
                <w:color w:val="000000"/>
                <w:sz w:val="20"/>
              </w:rPr>
              <w:t>
Есірткі бизнесіне қарсы күрес және есірткі айналымын бақылау комитеті</w:t>
            </w:r>
            <w:r>
              <w:br/>
            </w:r>
            <w:r>
              <w:rPr>
                <w:rFonts w:ascii="Times New Roman"/>
                <w:b w:val="false"/>
                <w:i w:val="false"/>
                <w:color w:val="000000"/>
                <w:sz w:val="20"/>
              </w:rPr>
              <w:t xml:space="preserve">
ЖАУАПТЫ ЛАУАЗЫМДЫ АДАМНЫҢ Т.А.Ә: </w:t>
            </w:r>
            <w:r>
              <w:rPr>
                <w:rFonts w:ascii="Times New Roman"/>
                <w:b w:val="false"/>
                <w:i w:val="false"/>
                <w:color w:val="000000"/>
                <w:sz w:val="20"/>
                <w:u w:val="single"/>
              </w:rPr>
              <w:t>Сүлейменов Жанат Қуанышұлы</w:t>
            </w:r>
            <w:r>
              <w:rPr>
                <w:rFonts w:ascii="Times New Roman"/>
                <w:b/>
                <w:i w:val="false"/>
                <w:color w:val="000000"/>
                <w:sz w:val="20"/>
              </w:rPr>
              <w:t xml:space="preserve">АТАҒЫ/ЛАУАЗЫМЫ: </w:t>
            </w:r>
            <w:r>
              <w:rPr>
                <w:rFonts w:ascii="Times New Roman"/>
                <w:b w:val="false"/>
                <w:i w:val="false"/>
                <w:color w:val="000000"/>
                <w:sz w:val="20"/>
                <w:u w:val="single"/>
              </w:rPr>
              <w:t>Қазақстан Республикасы Ішкі істер министрлігі</w:t>
            </w:r>
            <w:r>
              <w:br/>
            </w:r>
            <w:r>
              <w:rPr>
                <w:rFonts w:ascii="Times New Roman"/>
                <w:b w:val="false"/>
                <w:i w:val="false"/>
                <w:color w:val="000000"/>
                <w:sz w:val="20"/>
              </w:rPr>
              <w:t>
Есірткі бизнесіне қарсы күрес және есірткі айналымын бақылау комитетінің төрағасы</w:t>
            </w:r>
          </w:p>
          <w:p>
            <w:pPr>
              <w:spacing w:after="20"/>
              <w:ind w:left="20"/>
              <w:jc w:val="both"/>
            </w:pPr>
            <w:r>
              <w:rPr>
                <w:rFonts w:ascii="Times New Roman"/>
                <w:b w:val="false"/>
                <w:i w:val="false"/>
                <w:color w:val="000000"/>
                <w:sz w:val="20"/>
              </w:rPr>
              <w:t>ҚОЛЫ:____________</w:t>
            </w:r>
            <w:r>
              <w:br/>
            </w:r>
            <w:r>
              <w:rPr>
                <w:rFonts w:ascii="Times New Roman"/>
                <w:b w:val="false"/>
                <w:i w:val="false"/>
                <w:color w:val="000000"/>
                <w:sz w:val="20"/>
              </w:rPr>
              <w:t>
Есептеу 2011 күнтізбелік жылға жатады.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13"/>
      </w:tblGrid>
      <w:tr>
        <w:trPr>
          <w:trHeight w:val="30" w:hRule="atLeast"/>
        </w:trPr>
        <w:tc>
          <w:tcPr>
            <w:tcW w:w="1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есептеулер бір данада ЕСІРТКІНІ БАҚЫЛАУ ЖӨНІНДЕГІ</w:t>
            </w:r>
            <w:r>
              <w:br/>
            </w:r>
            <w:r>
              <w:rPr>
                <w:rFonts w:ascii="Times New Roman"/>
                <w:b w:val="false"/>
                <w:i w:val="false"/>
                <w:color w:val="000000"/>
                <w:sz w:val="20"/>
              </w:rPr>
              <w:t>
ХАЛЫҚАРАЛЫҚ КОМИТЕТКЕ тапсырылады</w:t>
            </w:r>
            <w:r>
              <w:br/>
            </w:r>
            <w:r>
              <w:rPr>
                <w:rFonts w:ascii="Times New Roman"/>
                <w:b w:val="false"/>
                <w:i w:val="false"/>
                <w:color w:val="000000"/>
                <w:sz w:val="20"/>
              </w:rPr>
              <w:t>
Vienna International Centre,</w:t>
            </w:r>
            <w:r>
              <w:br/>
            </w:r>
            <w:r>
              <w:rPr>
                <w:rFonts w:ascii="Times New Roman"/>
                <w:b w:val="false"/>
                <w:i w:val="false"/>
                <w:color w:val="000000"/>
                <w:sz w:val="20"/>
              </w:rPr>
              <w:t>
Р.O.Вох 5ОО, A-1400 Vienna, Austria</w:t>
            </w:r>
            <w:r>
              <w:br/>
            </w:r>
            <w:r>
              <w:rPr>
                <w:rFonts w:ascii="Times New Roman"/>
                <w:b w:val="false"/>
                <w:i w:val="false"/>
                <w:color w:val="000000"/>
                <w:sz w:val="20"/>
              </w:rPr>
              <w:t>
Теlероnе: (+43-1) 26060-4277 Facsivile: (+43 1) 26060 5867/5868</w:t>
            </w:r>
            <w:r>
              <w:br/>
            </w:r>
            <w:r>
              <w:rPr>
                <w:rFonts w:ascii="Times New Roman"/>
                <w:b w:val="false"/>
                <w:i w:val="false"/>
                <w:color w:val="000000"/>
                <w:sz w:val="20"/>
              </w:rPr>
              <w:t>
Теlеgraphic address: UNATIONS VIENNA Теlех: 135612 uno а</w:t>
            </w:r>
            <w:r>
              <w:br/>
            </w:r>
            <w:r>
              <w:rPr>
                <w:rFonts w:ascii="Times New Roman"/>
                <w:b w:val="false"/>
                <w:i w:val="false"/>
                <w:color w:val="000000"/>
                <w:sz w:val="20"/>
              </w:rPr>
              <w:t>
Е-mail: secretariat@incd.ord Internet address: http//www.incd.ord/</w:t>
            </w:r>
          </w:p>
        </w:tc>
      </w:tr>
    </w:tbl>
    <w:p>
      <w:pPr>
        <w:spacing w:after="0"/>
        <w:ind w:left="0"/>
        <w:jc w:val="left"/>
      </w:pPr>
      <w:r>
        <w:rPr>
          <w:rFonts w:ascii="Times New Roman"/>
          <w:b/>
          <w:i w:val="false"/>
          <w:color w:val="000000"/>
        </w:rPr>
        <w:t xml:space="preserve"> Ішкі медициналық және ғылыми мақсаттарға арналған жылдық сұраныс</w:t>
      </w:r>
      <w:r>
        <w:br/>
      </w:r>
      <w:r>
        <w:rPr>
          <w:rFonts w:ascii="Times New Roman"/>
          <w:b/>
          <w:i w:val="false"/>
          <w:color w:val="000000"/>
        </w:rPr>
        <w:t>
Комитет ұсынылатын бағалауды үш жылдың ішінде, егер осы кезең ішінде қандай да бір түзетулер енгізілмесе, басшылыққа алатын болады. Экспортқа қажетті санды жеке көрсеткен жөн. Егер олар енгізілген болса, көрсетілуін сұраймыз.</w:t>
      </w:r>
    </w:p>
    <w:p>
      <w:pPr>
        <w:spacing w:after="0"/>
        <w:ind w:left="0"/>
        <w:jc w:val="both"/>
      </w:pPr>
      <w:r>
        <w:rPr>
          <w:rFonts w:ascii="Times New Roman"/>
          <w:b/>
          <w:i w:val="false"/>
          <w:color w:val="000000"/>
          <w:sz w:val="28"/>
        </w:rPr>
        <w:t>I тізімге енгізілген заттарға қажеттіліктерді бағалау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53"/>
        <w:gridCol w:w="3193"/>
        <w:gridCol w:w="2853"/>
      </w:tblGrid>
      <w:tr>
        <w:trPr>
          <w:trHeight w:val="30" w:hRule="atLeast"/>
        </w:trPr>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Заттар</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кг</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г</w:t>
            </w:r>
          </w:p>
        </w:tc>
      </w:tr>
      <w:tr>
        <w:trPr>
          <w:trHeight w:val="30" w:hRule="atLeast"/>
        </w:trPr>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Тетрагидроканнабинол</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r>
    </w:tbl>
    <w:p>
      <w:pPr>
        <w:spacing w:after="0"/>
        <w:ind w:left="0"/>
        <w:jc w:val="both"/>
      </w:pPr>
      <w:r>
        <w:rPr>
          <w:rFonts w:ascii="Times New Roman"/>
          <w:b/>
          <w:i w:val="false"/>
          <w:color w:val="000000"/>
          <w:sz w:val="28"/>
        </w:rPr>
        <w:t>II тізімге енгізілген заттарға қажеттіліктерді бағалау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53"/>
        <w:gridCol w:w="3193"/>
        <w:gridCol w:w="2853"/>
      </w:tblGrid>
      <w:tr>
        <w:trPr>
          <w:trHeight w:val="30" w:hRule="atLeast"/>
        </w:trPr>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Заттар</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кг</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г</w:t>
            </w:r>
          </w:p>
        </w:tc>
      </w:tr>
      <w:tr>
        <w:trPr>
          <w:trHeight w:val="30" w:hRule="atLeast"/>
        </w:trPr>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Амфетамин</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r>
      <w:tr>
        <w:trPr>
          <w:trHeight w:val="30" w:hRule="atLeast"/>
        </w:trPr>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Бупренорфин</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w:t>
            </w:r>
          </w:p>
        </w:tc>
      </w:tr>
      <w:tr>
        <w:trPr>
          <w:trHeight w:val="30" w:hRule="atLeast"/>
        </w:trPr>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Кетамин</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236,5</w:t>
            </w:r>
          </w:p>
        </w:tc>
      </w:tr>
    </w:tbl>
    <w:p>
      <w:pPr>
        <w:spacing w:after="0"/>
        <w:ind w:left="0"/>
        <w:jc w:val="both"/>
      </w:pPr>
      <w:r>
        <w:rPr>
          <w:rFonts w:ascii="Times New Roman"/>
          <w:b/>
          <w:i w:val="false"/>
          <w:color w:val="000000"/>
          <w:sz w:val="28"/>
        </w:rPr>
        <w:t>IV тізімге енгізілген заттарға қажеттіліктерді бағалау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53"/>
        <w:gridCol w:w="3193"/>
        <w:gridCol w:w="2853"/>
      </w:tblGrid>
      <w:tr>
        <w:trPr>
          <w:trHeight w:val="30" w:hRule="atLeast"/>
        </w:trPr>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Заттар</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кг</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г</w:t>
            </w:r>
          </w:p>
        </w:tc>
      </w:tr>
      <w:tr>
        <w:trPr>
          <w:trHeight w:val="30" w:hRule="atLeast"/>
        </w:trPr>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Альпразолам</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195,94</w:t>
            </w:r>
          </w:p>
        </w:tc>
      </w:tr>
      <w:tr>
        <w:trPr>
          <w:trHeight w:val="30" w:hRule="atLeast"/>
        </w:trPr>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Гамма-оксимайлы қышқылы</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223,8</w:t>
            </w:r>
          </w:p>
        </w:tc>
      </w:tr>
      <w:tr>
        <w:trPr>
          <w:trHeight w:val="30" w:hRule="atLeast"/>
        </w:trPr>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Диазепам</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100,57</w:t>
            </w:r>
          </w:p>
        </w:tc>
      </w:tr>
      <w:tr>
        <w:trPr>
          <w:trHeight w:val="30" w:hRule="atLeast"/>
        </w:trPr>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Золпидем</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r>
      <w:tr>
        <w:trPr>
          <w:trHeight w:val="30" w:hRule="atLeast"/>
        </w:trPr>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Клоназепам</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365,81</w:t>
            </w:r>
          </w:p>
        </w:tc>
      </w:tr>
      <w:tr>
        <w:trPr>
          <w:trHeight w:val="30" w:hRule="atLeast"/>
        </w:trPr>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Клоразепат</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30" w:hRule="atLeast"/>
        </w:trPr>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Медазепам</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775,25</w:t>
            </w:r>
          </w:p>
        </w:tc>
      </w:tr>
      <w:tr>
        <w:trPr>
          <w:trHeight w:val="30" w:hRule="atLeast"/>
        </w:trPr>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Мидазолам</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589,28</w:t>
            </w:r>
          </w:p>
        </w:tc>
      </w:tr>
      <w:tr>
        <w:trPr>
          <w:trHeight w:val="30" w:hRule="atLeast"/>
        </w:trPr>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Нитразепам</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713,88</w:t>
            </w:r>
          </w:p>
        </w:tc>
      </w:tr>
      <w:tr>
        <w:trPr>
          <w:trHeight w:val="30" w:hRule="atLeast"/>
        </w:trPr>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Оксазепам</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506,42</w:t>
            </w:r>
          </w:p>
        </w:tc>
      </w:tr>
      <w:tr>
        <w:trPr>
          <w:trHeight w:val="30" w:hRule="atLeast"/>
        </w:trPr>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Феназепам</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999,11</w:t>
            </w:r>
          </w:p>
        </w:tc>
      </w:tr>
      <w:tr>
        <w:trPr>
          <w:trHeight w:val="30" w:hRule="atLeast"/>
        </w:trPr>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Фенобарбитал</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7273</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303,95</w:t>
            </w:r>
          </w:p>
        </w:tc>
      </w:tr>
      <w:tr>
        <w:trPr>
          <w:trHeight w:val="30" w:hRule="atLeast"/>
        </w:trPr>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Флунитразепам</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w:t>
            </w:r>
          </w:p>
        </w:tc>
      </w:tr>
      <w:tr>
        <w:trPr>
          <w:trHeight w:val="30" w:hRule="atLeast"/>
        </w:trPr>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Хлордиазепоксид</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w:t>
            </w:r>
          </w:p>
        </w:tc>
      </w:tr>
    </w:tbl>
    <w:p>
      <w:pPr>
        <w:spacing w:after="0"/>
        <w:ind w:left="0"/>
        <w:jc w:val="both"/>
      </w:pPr>
      <w:r>
        <w:rPr>
          <w:rFonts w:ascii="Times New Roman"/>
          <w:b/>
          <w:i w:val="false"/>
          <w:color w:val="000000"/>
          <w:sz w:val="28"/>
        </w:rPr>
        <w:t>Прекурсорларға қажеттіліктің жылдық есептеулері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93"/>
      </w:tblGrid>
      <w:tr>
        <w:trPr>
          <w:trHeight w:val="30" w:hRule="atLeast"/>
        </w:trPr>
        <w:tc>
          <w:tcPr>
            <w:tcW w:w="1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ЕЛ/АУМАҚ: </w:t>
            </w:r>
            <w:r>
              <w:rPr>
                <w:rFonts w:ascii="Times New Roman"/>
                <w:b w:val="false"/>
                <w:i w:val="false"/>
                <w:color w:val="000000"/>
                <w:sz w:val="20"/>
                <w:u w:val="single"/>
              </w:rPr>
              <w:t>Қазақстан Республикасы</w:t>
            </w:r>
            <w:r>
              <w:rPr>
                <w:rFonts w:ascii="Times New Roman"/>
                <w:b/>
                <w:i w:val="false"/>
                <w:color w:val="000000"/>
                <w:sz w:val="20"/>
              </w:rPr>
              <w:t>  КҮНІ:</w:t>
            </w:r>
            <w:r>
              <w:br/>
            </w:r>
            <w:r>
              <w:rPr>
                <w:rFonts w:ascii="Times New Roman"/>
                <w:b w:val="false"/>
                <w:i w:val="false"/>
                <w:color w:val="000000"/>
                <w:sz w:val="20"/>
              </w:rPr>
              <w:t xml:space="preserve">
ВЕДОМСТВО: </w:t>
            </w:r>
            <w:r>
              <w:rPr>
                <w:rFonts w:ascii="Times New Roman"/>
                <w:b w:val="false"/>
                <w:i w:val="false"/>
                <w:color w:val="000000"/>
                <w:sz w:val="20"/>
                <w:u w:val="single"/>
              </w:rPr>
              <w:t>Қазақстан Республикасы Ішкі істер министрлігінің</w:t>
            </w:r>
            <w:r>
              <w:br/>
            </w:r>
            <w:r>
              <w:rPr>
                <w:rFonts w:ascii="Times New Roman"/>
                <w:b w:val="false"/>
                <w:i w:val="false"/>
                <w:color w:val="000000"/>
                <w:sz w:val="20"/>
              </w:rPr>
              <w:t>
Есірткі бизнесіне қарсы күрес және есірткі айналымын бақылау комитеті</w:t>
            </w:r>
            <w:r>
              <w:br/>
            </w:r>
            <w:r>
              <w:rPr>
                <w:rFonts w:ascii="Times New Roman"/>
                <w:b w:val="false"/>
                <w:i w:val="false"/>
                <w:color w:val="000000"/>
                <w:sz w:val="20"/>
              </w:rPr>
              <w:t xml:space="preserve">
ЖАУАПТЫ ЛАУАЗЫМДЫ АДАМНЫҢ Т.А.Ә: </w:t>
            </w:r>
            <w:r>
              <w:rPr>
                <w:rFonts w:ascii="Times New Roman"/>
                <w:b w:val="false"/>
                <w:i w:val="false"/>
                <w:color w:val="000000"/>
                <w:sz w:val="20"/>
                <w:u w:val="single"/>
              </w:rPr>
              <w:t>Сүлейменов Жанат Қуанышұлы</w:t>
            </w:r>
            <w:r>
              <w:rPr>
                <w:rFonts w:ascii="Times New Roman"/>
                <w:b/>
                <w:i w:val="false"/>
                <w:color w:val="000000"/>
                <w:sz w:val="20"/>
              </w:rPr>
              <w:t xml:space="preserve">АТАҒЫ/ЛАУАЗЫМЫ: </w:t>
            </w:r>
            <w:r>
              <w:rPr>
                <w:rFonts w:ascii="Times New Roman"/>
                <w:b w:val="false"/>
                <w:i w:val="false"/>
                <w:color w:val="000000"/>
                <w:sz w:val="20"/>
                <w:u w:val="single"/>
              </w:rPr>
              <w:t>Қазақстан Республикасы Ішкі істер министрлігі</w:t>
            </w:r>
            <w:r>
              <w:br/>
            </w:r>
            <w:r>
              <w:rPr>
                <w:rFonts w:ascii="Times New Roman"/>
                <w:b w:val="false"/>
                <w:i w:val="false"/>
                <w:color w:val="000000"/>
                <w:sz w:val="20"/>
              </w:rPr>
              <w:t>
Есірткі бизнесіне қарсы күрес және есірткі айналымын бақылау комитетінің төрағасы</w:t>
            </w:r>
          </w:p>
          <w:p>
            <w:pPr>
              <w:spacing w:after="20"/>
              <w:ind w:left="20"/>
              <w:jc w:val="both"/>
            </w:pPr>
            <w:r>
              <w:rPr>
                <w:rFonts w:ascii="Times New Roman"/>
                <w:b w:val="false"/>
                <w:i w:val="false"/>
                <w:color w:val="000000"/>
                <w:sz w:val="20"/>
              </w:rPr>
              <w:t>ҚОЛЫ:____________</w:t>
            </w:r>
            <w:r>
              <w:br/>
            </w:r>
            <w:r>
              <w:rPr>
                <w:rFonts w:ascii="Times New Roman"/>
                <w:b w:val="false"/>
                <w:i w:val="false"/>
                <w:color w:val="000000"/>
                <w:sz w:val="20"/>
              </w:rPr>
              <w:t>
Есептеу 2011 күнтізбелік жылға жатады.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13"/>
      </w:tblGrid>
      <w:tr>
        <w:trPr>
          <w:trHeight w:val="30" w:hRule="atLeast"/>
        </w:trPr>
        <w:tc>
          <w:tcPr>
            <w:tcW w:w="1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есептеулер бір данада ЕСІРТКІНІ БАҚЫЛАУ ЖӨНІНДЕГІ</w:t>
            </w:r>
            <w:r>
              <w:br/>
            </w:r>
            <w:r>
              <w:rPr>
                <w:rFonts w:ascii="Times New Roman"/>
                <w:b w:val="false"/>
                <w:i w:val="false"/>
                <w:color w:val="000000"/>
                <w:sz w:val="20"/>
              </w:rPr>
              <w:t>
ХАЛЫҚАРАЛЫҚ КОМИТЕТКЕ тапсырылады</w:t>
            </w:r>
            <w:r>
              <w:br/>
            </w:r>
            <w:r>
              <w:rPr>
                <w:rFonts w:ascii="Times New Roman"/>
                <w:b w:val="false"/>
                <w:i w:val="false"/>
                <w:color w:val="000000"/>
                <w:sz w:val="20"/>
              </w:rPr>
              <w:t>
Vienna International Centre,</w:t>
            </w:r>
            <w:r>
              <w:br/>
            </w:r>
            <w:r>
              <w:rPr>
                <w:rFonts w:ascii="Times New Roman"/>
                <w:b w:val="false"/>
                <w:i w:val="false"/>
                <w:color w:val="000000"/>
                <w:sz w:val="20"/>
              </w:rPr>
              <w:t>
Р.O.Вох 5OO, A-1400 Vienna, Austria</w:t>
            </w:r>
            <w:r>
              <w:br/>
            </w:r>
            <w:r>
              <w:rPr>
                <w:rFonts w:ascii="Times New Roman"/>
                <w:b w:val="false"/>
                <w:i w:val="false"/>
                <w:color w:val="000000"/>
                <w:sz w:val="20"/>
              </w:rPr>
              <w:t>
Теlероnе: (+43-1) 26060-4277 Facsivile: (+43 1) 26060 5867/5868</w:t>
            </w:r>
            <w:r>
              <w:br/>
            </w:r>
            <w:r>
              <w:rPr>
                <w:rFonts w:ascii="Times New Roman"/>
                <w:b w:val="false"/>
                <w:i w:val="false"/>
                <w:color w:val="000000"/>
                <w:sz w:val="20"/>
              </w:rPr>
              <w:t>
Теlеgraphic address: UNATIONS VIENNA Теlех: 135612 uno а</w:t>
            </w:r>
            <w:r>
              <w:br/>
            </w:r>
            <w:r>
              <w:rPr>
                <w:rFonts w:ascii="Times New Roman"/>
                <w:b w:val="false"/>
                <w:i w:val="false"/>
                <w:color w:val="000000"/>
                <w:sz w:val="20"/>
              </w:rPr>
              <w:t>
Е-mail: secretariat@incd.ord Internet address: http//www.incd.ord/</w:t>
            </w:r>
          </w:p>
        </w:tc>
      </w:tr>
    </w:tbl>
    <w:p>
      <w:pPr>
        <w:spacing w:after="0"/>
        <w:ind w:left="0"/>
        <w:jc w:val="both"/>
      </w:pPr>
      <w:r>
        <w:rPr>
          <w:rFonts w:ascii="Times New Roman"/>
          <w:b w:val="false"/>
          <w:i w:val="false"/>
          <w:color w:val="000000"/>
          <w:sz w:val="28"/>
        </w:rPr>
        <w:t>IV кесте</w:t>
      </w:r>
      <w:r>
        <w:br/>
      </w:r>
      <w:r>
        <w:rPr>
          <w:rFonts w:ascii="Times New Roman"/>
          <w:b w:val="false"/>
          <w:i w:val="false"/>
          <w:color w:val="000000"/>
          <w:sz w:val="28"/>
        </w:rPr>
        <w:t>
I тізбе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93"/>
        <w:gridCol w:w="3553"/>
        <w:gridCol w:w="3013"/>
      </w:tblGrid>
      <w:tr>
        <w:trPr>
          <w:trHeight w:val="30" w:hRule="atLeast"/>
        </w:trPr>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r>
      <w:tr>
        <w:trPr>
          <w:trHeight w:val="30" w:hRule="atLeast"/>
        </w:trPr>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Лизергин қышқылы</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r>
      <w:tr>
        <w:trPr>
          <w:trHeight w:val="30" w:hRule="atLeast"/>
        </w:trPr>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Псевдоэфедрин</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240,01</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r>
      <w:tr>
        <w:trPr>
          <w:trHeight w:val="30" w:hRule="atLeast"/>
        </w:trPr>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Эфедрин</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2613,33</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r>
      <w:tr>
        <w:trPr>
          <w:trHeight w:val="30" w:hRule="atLeast"/>
        </w:trPr>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Эргометрин</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r>
      <w:tr>
        <w:trPr>
          <w:trHeight w:val="30" w:hRule="atLeast"/>
        </w:trPr>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Эрготамин</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r>
    </w:tbl>
    <w:p>
      <w:pPr>
        <w:spacing w:after="0"/>
        <w:ind w:left="0"/>
        <w:jc w:val="both"/>
      </w:pPr>
      <w:r>
        <w:rPr>
          <w:rFonts w:ascii="Times New Roman"/>
          <w:b w:val="false"/>
          <w:i w:val="false"/>
          <w:color w:val="000000"/>
          <w:sz w:val="28"/>
        </w:rPr>
        <w:t>II тізбе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93"/>
        <w:gridCol w:w="3553"/>
        <w:gridCol w:w="3013"/>
      </w:tblGrid>
      <w:tr>
        <w:trPr>
          <w:trHeight w:val="30" w:hRule="atLeast"/>
        </w:trPr>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r>
      <w:tr>
        <w:trPr>
          <w:trHeight w:val="30" w:hRule="atLeast"/>
        </w:trPr>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Ацетон</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8059336</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w:t>
            </w:r>
          </w:p>
        </w:tc>
      </w:tr>
      <w:tr>
        <w:trPr>
          <w:trHeight w:val="30" w:hRule="atLeast"/>
        </w:trPr>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Ангидрид сірке қышқылы</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w:t>
            </w:r>
          </w:p>
        </w:tc>
      </w:tr>
      <w:tr>
        <w:trPr>
          <w:trHeight w:val="30" w:hRule="atLeast"/>
        </w:trPr>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Метилэтилкетон</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w:t>
            </w:r>
          </w:p>
        </w:tc>
      </w:tr>
      <w:tr>
        <w:trPr>
          <w:trHeight w:val="30" w:hRule="atLeast"/>
        </w:trPr>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Калий перманганаты</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858768</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w:t>
            </w:r>
          </w:p>
        </w:tc>
      </w:tr>
      <w:tr>
        <w:trPr>
          <w:trHeight w:val="30" w:hRule="atLeast"/>
        </w:trPr>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Пипередин</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w:t>
            </w:r>
          </w:p>
        </w:tc>
      </w:tr>
      <w:tr>
        <w:trPr>
          <w:trHeight w:val="30" w:hRule="atLeast"/>
        </w:trPr>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Күкірт қышқылы</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1216651281</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w:t>
            </w:r>
          </w:p>
        </w:tc>
      </w:tr>
      <w:tr>
        <w:trPr>
          <w:trHeight w:val="30" w:hRule="atLeast"/>
        </w:trPr>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Тұз қышқылы</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36361074,18</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w:t>
            </w:r>
          </w:p>
        </w:tc>
      </w:tr>
      <w:tr>
        <w:trPr>
          <w:trHeight w:val="30" w:hRule="atLeast"/>
        </w:trPr>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Толуол</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1148610</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w:t>
            </w:r>
          </w:p>
        </w:tc>
      </w:tr>
      <w:tr>
        <w:trPr>
          <w:trHeight w:val="30" w:hRule="atLeast"/>
        </w:trPr>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Этил эфирі</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19793</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