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fb68" w14:textId="7dff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6 сәуірдегі № 310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2010 жылғы 18 мамырдағы № 428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14, 168-құжат)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аңшы, балықшы және қорықшы куәліктерінің нысанын және оны беру тәртібін айқындайды»;</w:t>
      </w:r>
      <w:r>
        <w:br/>
      </w:r>
      <w:r>
        <w:rPr>
          <w:rFonts w:ascii="Times New Roman"/>
          <w:b w:val="false"/>
          <w:i w:val="false"/>
          <w:color w:val="000000"/>
          <w:sz w:val="28"/>
        </w:rPr>
        <w:t>
</w:t>
      </w:r>
      <w:r>
        <w:rPr>
          <w:rFonts w:ascii="Times New Roman"/>
          <w:b w:val="false"/>
          <w:i w:val="false"/>
          <w:color w:val="000000"/>
          <w:sz w:val="28"/>
        </w:rPr>
        <w:t>
      12) тармақшадағы «аң шаруашылығы және балық шаруашылығы ұйымдарының» деген сөздер «аңшылық және балық шаруашылығы субъектілерінің»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17) тармақшадағы:</w:t>
      </w:r>
      <w:r>
        <w:br/>
      </w:r>
      <w:r>
        <w:rPr>
          <w:rFonts w:ascii="Times New Roman"/>
          <w:b w:val="false"/>
          <w:i w:val="false"/>
          <w:color w:val="000000"/>
          <w:sz w:val="28"/>
        </w:rPr>
        <w:t>
</w:t>
      </w:r>
      <w:r>
        <w:rPr>
          <w:rFonts w:ascii="Times New Roman"/>
          <w:b w:val="false"/>
          <w:i w:val="false"/>
          <w:color w:val="000000"/>
          <w:sz w:val="28"/>
        </w:rPr>
        <w:t>
      «қызметкерлерінің» деген сөзден кейін «айырым белгілері бар»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«және аумақтық органдардың» деген сөздер «орган мен аумақтық бөлімшелердің»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36) тармақшадағы «әзірлейді» деген сөзден кейін «және бекітеді»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38-1), 38-2), 38-3), 38-4), 38-5), 38-6), 38-7), 38-8), 38-9), 38-10), 38-11) және 38-12)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«38-1) астық қабылдау кәсіпорнын тексеру актісінің нысанын әзірлейді және бекітеді;</w:t>
      </w:r>
      <w:r>
        <w:br/>
      </w:r>
      <w:r>
        <w:rPr>
          <w:rFonts w:ascii="Times New Roman"/>
          <w:b w:val="false"/>
          <w:i w:val="false"/>
          <w:color w:val="000000"/>
          <w:sz w:val="28"/>
        </w:rPr>
        <w:t>
</w:t>
      </w:r>
      <w:r>
        <w:rPr>
          <w:rFonts w:ascii="Times New Roman"/>
          <w:b w:val="false"/>
          <w:i w:val="false"/>
          <w:color w:val="000000"/>
          <w:sz w:val="28"/>
        </w:rPr>
        <w:t>
      38-2) уәкілетті органның облыстық аумақтық бөлімшелерінің бастықтары бекіткен кестелер негізінде тоқсан сайын жоспарлы тексеру, сондай-ақ астық нарығына қатысушылар мен мемлекеттік органдардың өтініштері негізінде жоспардан тыс тексеру түрінде - астық нарығына қатысушылардағы астықтың нақты болуы мен сапасын және оның есептік деректерге сәйкестігін тексереді;</w:t>
      </w:r>
      <w:r>
        <w:br/>
      </w:r>
      <w:r>
        <w:rPr>
          <w:rFonts w:ascii="Times New Roman"/>
          <w:b w:val="false"/>
          <w:i w:val="false"/>
          <w:color w:val="000000"/>
          <w:sz w:val="28"/>
        </w:rPr>
        <w:t>
</w:t>
      </w:r>
      <w:r>
        <w:rPr>
          <w:rFonts w:ascii="Times New Roman"/>
          <w:b w:val="false"/>
          <w:i w:val="false"/>
          <w:color w:val="000000"/>
          <w:sz w:val="28"/>
        </w:rPr>
        <w:t>
      38-3) облыстар бөлінісінде мемлекеттік астық ресурстарына астық сатып алу квотасын әзірлейді және бекітеді;</w:t>
      </w:r>
      <w:r>
        <w:br/>
      </w:r>
      <w:r>
        <w:rPr>
          <w:rFonts w:ascii="Times New Roman"/>
          <w:b w:val="false"/>
          <w:i w:val="false"/>
          <w:color w:val="000000"/>
          <w:sz w:val="28"/>
        </w:rPr>
        <w:t>
</w:t>
      </w:r>
      <w:r>
        <w:rPr>
          <w:rFonts w:ascii="Times New Roman"/>
          <w:b w:val="false"/>
          <w:i w:val="false"/>
          <w:color w:val="000000"/>
          <w:sz w:val="28"/>
        </w:rPr>
        <w:t>
      38-4) сатып алу бағасын белгілеу жөнінде ұсыныстар енгізеді;</w:t>
      </w:r>
      <w:r>
        <w:br/>
      </w:r>
      <w:r>
        <w:rPr>
          <w:rFonts w:ascii="Times New Roman"/>
          <w:b w:val="false"/>
          <w:i w:val="false"/>
          <w:color w:val="000000"/>
          <w:sz w:val="28"/>
        </w:rPr>
        <w:t>
</w:t>
      </w:r>
      <w:r>
        <w:rPr>
          <w:rFonts w:ascii="Times New Roman"/>
          <w:b w:val="false"/>
          <w:i w:val="false"/>
          <w:color w:val="000000"/>
          <w:sz w:val="28"/>
        </w:rPr>
        <w:t>
      38-5) ішкі нарықты реттеу мақсатында мемлекеттік астық ресурстарын пайдалану туралы шешім қабылдайды;</w:t>
      </w:r>
      <w:r>
        <w:br/>
      </w:r>
      <w:r>
        <w:rPr>
          <w:rFonts w:ascii="Times New Roman"/>
          <w:b w:val="false"/>
          <w:i w:val="false"/>
          <w:color w:val="000000"/>
          <w:sz w:val="28"/>
        </w:rPr>
        <w:t>
</w:t>
      </w:r>
      <w:r>
        <w:rPr>
          <w:rFonts w:ascii="Times New Roman"/>
          <w:b w:val="false"/>
          <w:i w:val="false"/>
          <w:color w:val="000000"/>
          <w:sz w:val="28"/>
        </w:rPr>
        <w:t>
      38-6) мыналардың:</w:t>
      </w:r>
      <w:r>
        <w:br/>
      </w:r>
      <w:r>
        <w:rPr>
          <w:rFonts w:ascii="Times New Roman"/>
          <w:b w:val="false"/>
          <w:i w:val="false"/>
          <w:color w:val="000000"/>
          <w:sz w:val="28"/>
        </w:rPr>
        <w:t>
      агент пен отандық астық өндіруші;</w:t>
      </w:r>
      <w:r>
        <w:br/>
      </w:r>
      <w:r>
        <w:rPr>
          <w:rFonts w:ascii="Times New Roman"/>
          <w:b w:val="false"/>
          <w:i w:val="false"/>
          <w:color w:val="000000"/>
          <w:sz w:val="28"/>
        </w:rPr>
        <w:t>
      агент пен астық экспорттаушы арасындағы мемлекеттік астық ресурстарына астық жеткізу шартының үлгі нысанын әзірлейді және бекітеді;</w:t>
      </w:r>
      <w:r>
        <w:br/>
      </w:r>
      <w:r>
        <w:rPr>
          <w:rFonts w:ascii="Times New Roman"/>
          <w:b w:val="false"/>
          <w:i w:val="false"/>
          <w:color w:val="000000"/>
          <w:sz w:val="28"/>
        </w:rPr>
        <w:t>
</w:t>
      </w:r>
      <w:r>
        <w:rPr>
          <w:rFonts w:ascii="Times New Roman"/>
          <w:b w:val="false"/>
          <w:i w:val="false"/>
          <w:color w:val="000000"/>
          <w:sz w:val="28"/>
        </w:rPr>
        <w:t>
      38-7) агент пен астықты қайта өңдеу ұйымы арасындағы ішкі нарықты реттеу мақсатында мемлекеттік сатылатын және мемлекеттік тұрақтандыру астық ресурстарынан астық жеткізу шартының үлгі нысанын әзірлейді және бекітеді;</w:t>
      </w:r>
      <w:r>
        <w:br/>
      </w:r>
      <w:r>
        <w:rPr>
          <w:rFonts w:ascii="Times New Roman"/>
          <w:b w:val="false"/>
          <w:i w:val="false"/>
          <w:color w:val="000000"/>
          <w:sz w:val="28"/>
        </w:rPr>
        <w:t>
</w:t>
      </w:r>
      <w:r>
        <w:rPr>
          <w:rFonts w:ascii="Times New Roman"/>
          <w:b w:val="false"/>
          <w:i w:val="false"/>
          <w:color w:val="000000"/>
          <w:sz w:val="28"/>
        </w:rPr>
        <w:t>
      38-8) астықты қайта өңдеу және нан пісіру ұйымдары арасындағы мемлекеттік сатылатын және мемлекеттік тұрақтандыру астық ресурстарының астығынан жасалған ұнды өткізу шартының үлгі нысанын әзірлейді және бекітеді;</w:t>
      </w:r>
      <w:r>
        <w:br/>
      </w:r>
      <w:r>
        <w:rPr>
          <w:rFonts w:ascii="Times New Roman"/>
          <w:b w:val="false"/>
          <w:i w:val="false"/>
          <w:color w:val="000000"/>
          <w:sz w:val="28"/>
        </w:rPr>
        <w:t>
</w:t>
      </w:r>
      <w:r>
        <w:rPr>
          <w:rFonts w:ascii="Times New Roman"/>
          <w:b w:val="false"/>
          <w:i w:val="false"/>
          <w:color w:val="000000"/>
          <w:sz w:val="28"/>
        </w:rPr>
        <w:t>
      38-9) астық экспорттаушының мемлекеттік астық ресурстарына астық жеткізу жөніндегі міндеттемелерін сақтауы туралы растаулардың нысанын әзірлейді және бекітеді және оларды астық экспорттаушыға береді;</w:t>
      </w:r>
      <w:r>
        <w:br/>
      </w:r>
      <w:r>
        <w:rPr>
          <w:rFonts w:ascii="Times New Roman"/>
          <w:b w:val="false"/>
          <w:i w:val="false"/>
          <w:color w:val="000000"/>
          <w:sz w:val="28"/>
        </w:rPr>
        <w:t>
</w:t>
      </w:r>
      <w:r>
        <w:rPr>
          <w:rFonts w:ascii="Times New Roman"/>
          <w:b w:val="false"/>
          <w:i w:val="false"/>
          <w:color w:val="000000"/>
          <w:sz w:val="28"/>
        </w:rPr>
        <w:t>
      38-10) мемлекеттік астық ресурстарының көлемі, құрылымы, қалыптастыру, сақтау, жаңарту, ауыстыру және пайдалану ережелері жөнінде ұсыныстар енгізеді;</w:t>
      </w:r>
      <w:r>
        <w:br/>
      </w:r>
      <w:r>
        <w:rPr>
          <w:rFonts w:ascii="Times New Roman"/>
          <w:b w:val="false"/>
          <w:i w:val="false"/>
          <w:color w:val="000000"/>
          <w:sz w:val="28"/>
        </w:rPr>
        <w:t>
</w:t>
      </w:r>
      <w:r>
        <w:rPr>
          <w:rFonts w:ascii="Times New Roman"/>
          <w:b w:val="false"/>
          <w:i w:val="false"/>
          <w:color w:val="000000"/>
          <w:sz w:val="28"/>
        </w:rPr>
        <w:t>
      38-11) астық қабылдау кәсіпорны мен астық иесі арасындағы жария шарттардың үлгі нысанын әзірлейді;</w:t>
      </w:r>
      <w:r>
        <w:br/>
      </w:r>
      <w:r>
        <w:rPr>
          <w:rFonts w:ascii="Times New Roman"/>
          <w:b w:val="false"/>
          <w:i w:val="false"/>
          <w:color w:val="000000"/>
          <w:sz w:val="28"/>
        </w:rPr>
        <w:t>
</w:t>
      </w:r>
      <w:r>
        <w:rPr>
          <w:rFonts w:ascii="Times New Roman"/>
          <w:b w:val="false"/>
          <w:i w:val="false"/>
          <w:color w:val="000000"/>
          <w:sz w:val="28"/>
        </w:rPr>
        <w:t>
      38-12) астық қолхаттары бойынша міндеттемелерді орындауға кепілдік беру қорларын құрудың, жұмыс істеуінің және таратудың талаптарын, астық қабылдау кәсіпорындарының астық қолхаттары бойынша міндеттемелерді орындауға кепілдік беру жүйесіне қатысу шарттарын, астық қолхаттары бойынша міндеттемелерді орындауға кепілдік беру қорының (қорларының) кепілдемесін алудың тәртібін, астық қолхаттары бойынша міндеттемелерді орындауға кепілдік беру қорының (қорларының) астық қолхаттары бойынша міндеттемелерді өтеуі тәртібін әзірлейді;»;</w:t>
      </w:r>
      <w:r>
        <w:br/>
      </w:r>
      <w:r>
        <w:rPr>
          <w:rFonts w:ascii="Times New Roman"/>
          <w:b w:val="false"/>
          <w:i w:val="false"/>
          <w:color w:val="000000"/>
          <w:sz w:val="28"/>
        </w:rPr>
        <w:t>
</w:t>
      </w:r>
      <w:r>
        <w:rPr>
          <w:rFonts w:ascii="Times New Roman"/>
          <w:b w:val="false"/>
          <w:i w:val="false"/>
          <w:color w:val="000000"/>
          <w:sz w:val="28"/>
        </w:rPr>
        <w:t>
      48) тармақшадағы «өндірушілерді,» деген сөзден кейін «тұқым өткізушілерді, тұқым сапасын сараптамадан өткізетін зертханаларды,»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48-1), 48-2), 48-3) және 48-4)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«48-1) патент қабілеттілігі мен шаруашылықта пайдалылығы мемлекеттік сынақтың немесе өтініш берушінің деректері бойынша бағаланатын өсімдіктердің тектері мен түрлерінің тізбесін әзірлейді;</w:t>
      </w:r>
      <w:r>
        <w:br/>
      </w:r>
      <w:r>
        <w:rPr>
          <w:rFonts w:ascii="Times New Roman"/>
          <w:b w:val="false"/>
          <w:i w:val="false"/>
          <w:color w:val="000000"/>
          <w:sz w:val="28"/>
        </w:rPr>
        <w:t>
</w:t>
      </w:r>
      <w:r>
        <w:rPr>
          <w:rFonts w:ascii="Times New Roman"/>
          <w:b w:val="false"/>
          <w:i w:val="false"/>
          <w:color w:val="000000"/>
          <w:sz w:val="28"/>
        </w:rPr>
        <w:t>
      48-2) мыналарды:</w:t>
      </w:r>
      <w:r>
        <w:br/>
      </w:r>
      <w:r>
        <w:rPr>
          <w:rFonts w:ascii="Times New Roman"/>
          <w:b w:val="false"/>
          <w:i w:val="false"/>
          <w:color w:val="000000"/>
          <w:sz w:val="28"/>
        </w:rPr>
        <w:t>
      ауыл шаруашылығы өсімдіктерінің сорттарын сынау мәселелері жөніндегі республикалық комиссия туралы ережені;</w:t>
      </w:r>
      <w:r>
        <w:br/>
      </w:r>
      <w:r>
        <w:rPr>
          <w:rFonts w:ascii="Times New Roman"/>
          <w:b w:val="false"/>
          <w:i w:val="false"/>
          <w:color w:val="000000"/>
          <w:sz w:val="28"/>
        </w:rPr>
        <w:t>
      ауыл шаруашылығы өсімдіктерінің сорттарын сынауды жүргізу әдістемелерін;</w:t>
      </w:r>
      <w:r>
        <w:br/>
      </w:r>
      <w:r>
        <w:rPr>
          <w:rFonts w:ascii="Times New Roman"/>
          <w:b w:val="false"/>
          <w:i w:val="false"/>
          <w:color w:val="000000"/>
          <w:sz w:val="28"/>
        </w:rPr>
        <w:t>
      тұқым шаруашылығының аттестатталған субъектілері үшін субсидиялауға жататын бірегей тұқымдарды өндіруге және элиталық тұқымдарды өткізуге жыл сайын квота белгілеудің тәртібін бекітеді;</w:t>
      </w:r>
      <w:r>
        <w:br/>
      </w:r>
      <w:r>
        <w:rPr>
          <w:rFonts w:ascii="Times New Roman"/>
          <w:b w:val="false"/>
          <w:i w:val="false"/>
          <w:color w:val="000000"/>
          <w:sz w:val="28"/>
        </w:rPr>
        <w:t>
</w:t>
      </w:r>
      <w:r>
        <w:rPr>
          <w:rFonts w:ascii="Times New Roman"/>
          <w:b w:val="false"/>
          <w:i w:val="false"/>
          <w:color w:val="000000"/>
          <w:sz w:val="28"/>
        </w:rPr>
        <w:t>
      48-3)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өлшемдерін, жыл сайынғы тексеру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48-4) патент беруге арналған қорытындымен қоса, сорт сипаттамасының, сорттың патент қабілеттілігі туралы қорытындының нысандарын белгілейді.»;</w:t>
      </w:r>
      <w:r>
        <w:br/>
      </w:r>
      <w:r>
        <w:rPr>
          <w:rFonts w:ascii="Times New Roman"/>
          <w:b w:val="false"/>
          <w:i w:val="false"/>
          <w:color w:val="000000"/>
          <w:sz w:val="28"/>
        </w:rPr>
        <w:t>
</w:t>
      </w:r>
      <w:r>
        <w:rPr>
          <w:rFonts w:ascii="Times New Roman"/>
          <w:b w:val="false"/>
          <w:i w:val="false"/>
          <w:color w:val="000000"/>
          <w:sz w:val="28"/>
        </w:rPr>
        <w:t>
      97) тармақша мынадай мазмұндағы бесінші абзацпен толықтырылсын:</w:t>
      </w:r>
      <w:r>
        <w:br/>
      </w:r>
      <w:r>
        <w:rPr>
          <w:rFonts w:ascii="Times New Roman"/>
          <w:b w:val="false"/>
          <w:i w:val="false"/>
          <w:color w:val="000000"/>
          <w:sz w:val="28"/>
        </w:rPr>
        <w:t>
      «азық-түлік қауіпсіздігінің жай-күйі;»;</w:t>
      </w:r>
      <w:r>
        <w:br/>
      </w:r>
      <w:r>
        <w:rPr>
          <w:rFonts w:ascii="Times New Roman"/>
          <w:b w:val="false"/>
          <w:i w:val="false"/>
          <w:color w:val="000000"/>
          <w:sz w:val="28"/>
        </w:rPr>
        <w:t>
</w:t>
      </w:r>
      <w:r>
        <w:rPr>
          <w:rFonts w:ascii="Times New Roman"/>
          <w:b w:val="false"/>
          <w:i w:val="false"/>
          <w:color w:val="000000"/>
          <w:sz w:val="28"/>
        </w:rPr>
        <w:t>
      116) тармақша мынадай мазмұндағы абзацпен толықтырылсын:</w:t>
      </w:r>
      <w:r>
        <w:br/>
      </w:r>
      <w:r>
        <w:rPr>
          <w:rFonts w:ascii="Times New Roman"/>
          <w:b w:val="false"/>
          <w:i w:val="false"/>
          <w:color w:val="000000"/>
          <w:sz w:val="28"/>
        </w:rPr>
        <w:t>
      «мақта өңдеу ұйымдарына қабылдау кезінде шитті мақтаның сапасына сараптама жасауды субсидиялау ережесін;»;</w:t>
      </w:r>
      <w:r>
        <w:br/>
      </w:r>
      <w:r>
        <w:rPr>
          <w:rFonts w:ascii="Times New Roman"/>
          <w:b w:val="false"/>
          <w:i w:val="false"/>
          <w:color w:val="000000"/>
          <w:sz w:val="28"/>
        </w:rPr>
        <w:t>
</w:t>
      </w:r>
      <w:r>
        <w:rPr>
          <w:rFonts w:ascii="Times New Roman"/>
          <w:b w:val="false"/>
          <w:i w:val="false"/>
          <w:color w:val="000000"/>
          <w:sz w:val="28"/>
        </w:rPr>
        <w:t>
      мынадай мазмұндағы 164-1), 164-2) және 164-3)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«164-1) Қазақстан Республикасының заңнамасында белгіленген тәртіппен ветеринария саласындағы халықаралық ұйымдарда Қазақстан Республикасының атынан өкілдік етеді, сондай-ақ олармен ынтымақтастықты ұйымдастырады;</w:t>
      </w:r>
      <w:r>
        <w:br/>
      </w:r>
      <w:r>
        <w:rPr>
          <w:rFonts w:ascii="Times New Roman"/>
          <w:b w:val="false"/>
          <w:i w:val="false"/>
          <w:color w:val="000000"/>
          <w:sz w:val="28"/>
        </w:rPr>
        <w:t>
</w:t>
      </w:r>
      <w:r>
        <w:rPr>
          <w:rFonts w:ascii="Times New Roman"/>
          <w:b w:val="false"/>
          <w:i w:val="false"/>
          <w:color w:val="000000"/>
          <w:sz w:val="28"/>
        </w:rPr>
        <w:t>
      164-2) Қазақстан Республикасының заңнамасында көзделген тәртіппен техникалық регламенттерде белгіленген талаптардың орындалуын мемлекеттік ветеринариялық-санитариялық бақылауды жүргізеді;</w:t>
      </w:r>
      <w:r>
        <w:br/>
      </w:r>
      <w:r>
        <w:rPr>
          <w:rFonts w:ascii="Times New Roman"/>
          <w:b w:val="false"/>
          <w:i w:val="false"/>
          <w:color w:val="000000"/>
          <w:sz w:val="28"/>
        </w:rPr>
        <w:t>
</w:t>
      </w:r>
      <w:r>
        <w:rPr>
          <w:rFonts w:ascii="Times New Roman"/>
          <w:b w:val="false"/>
          <w:i w:val="false"/>
          <w:color w:val="000000"/>
          <w:sz w:val="28"/>
        </w:rPr>
        <w:t>
      164-3) мемлекеттік ветеринариялық-санитариялық бақылау объектілерін ветеринариялық-санитариялық бақылауды жүзеге асыру жөніндегі нұсқаулықты бекітеді;»;</w:t>
      </w:r>
      <w:r>
        <w:br/>
      </w:r>
      <w:r>
        <w:rPr>
          <w:rFonts w:ascii="Times New Roman"/>
          <w:b w:val="false"/>
          <w:i w:val="false"/>
          <w:color w:val="000000"/>
          <w:sz w:val="28"/>
        </w:rPr>
        <w:t>
</w:t>
      </w:r>
      <w:r>
        <w:rPr>
          <w:rFonts w:ascii="Times New Roman"/>
          <w:b w:val="false"/>
          <w:i w:val="false"/>
          <w:color w:val="000000"/>
          <w:sz w:val="28"/>
        </w:rPr>
        <w:t>
      мынадай мазмұндағы 184), 185), 186), 187) және 188)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«184) тракторларды және олардың базасында жасалған шассилер мен механизмдерді, арнайы жабдық орнатылған тіркемелерді қоса алғанда, олардың тіркемелерін, өздігінен жүретін ауыл шаруашылығы, мелиоративтік және жол-құрылыс машиналары мен механизмдерін пайдалану ережесінің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185) Қазақстан Республикасының Үкіметіне нарыққа реттеушілік ықпал жасау үшін мемлекеттік резервтен материалдық құндылықтар шығару туралы және мемлекеттік резервтен материалдық құндылықтар шығаруға қатысушы ұйымдардың тізбесі, шығарылатын материалдық құндылықтардың көлемі мен бағалары бойынша ұсыныстар енгізеді;</w:t>
      </w:r>
      <w:r>
        <w:br/>
      </w:r>
      <w:r>
        <w:rPr>
          <w:rFonts w:ascii="Times New Roman"/>
          <w:b w:val="false"/>
          <w:i w:val="false"/>
          <w:color w:val="000000"/>
          <w:sz w:val="28"/>
        </w:rPr>
        <w:t>
</w:t>
      </w:r>
      <w:r>
        <w:rPr>
          <w:rFonts w:ascii="Times New Roman"/>
          <w:b w:val="false"/>
          <w:i w:val="false"/>
          <w:color w:val="000000"/>
          <w:sz w:val="28"/>
        </w:rPr>
        <w:t>
      186) агроөнеркәсіптік кешен өнімінің тауар қозғалысы жүйесін ұйымдастырады;</w:t>
      </w:r>
      <w:r>
        <w:br/>
      </w:r>
      <w:r>
        <w:rPr>
          <w:rFonts w:ascii="Times New Roman"/>
          <w:b w:val="false"/>
          <w:i w:val="false"/>
          <w:color w:val="000000"/>
          <w:sz w:val="28"/>
        </w:rPr>
        <w:t>
</w:t>
      </w:r>
      <w:r>
        <w:rPr>
          <w:rFonts w:ascii="Times New Roman"/>
          <w:b w:val="false"/>
          <w:i w:val="false"/>
          <w:color w:val="000000"/>
          <w:sz w:val="28"/>
        </w:rPr>
        <w:t>
      187) көтермелеудің салалық жүйесін бекітеді;</w:t>
      </w:r>
      <w:r>
        <w:br/>
      </w:r>
      <w:r>
        <w:rPr>
          <w:rFonts w:ascii="Times New Roman"/>
          <w:b w:val="false"/>
          <w:i w:val="false"/>
          <w:color w:val="000000"/>
          <w:sz w:val="28"/>
        </w:rPr>
        <w:t>
</w:t>
      </w:r>
      <w:r>
        <w:rPr>
          <w:rFonts w:ascii="Times New Roman"/>
          <w:b w:val="false"/>
          <w:i w:val="false"/>
          <w:color w:val="000000"/>
          <w:sz w:val="28"/>
        </w:rPr>
        <w:t>
      188) субсидиялар алушы міндеттемесінің нысанын бекітеді.»;</w:t>
      </w:r>
      <w:r>
        <w:br/>
      </w:r>
      <w:r>
        <w:rPr>
          <w:rFonts w:ascii="Times New Roman"/>
          <w:b w:val="false"/>
          <w:i w:val="false"/>
          <w:color w:val="000000"/>
          <w:sz w:val="28"/>
        </w:rPr>
        <w:t>
</w:t>
      </w:r>
      <w:r>
        <w:rPr>
          <w:rFonts w:ascii="Times New Roman"/>
          <w:b w:val="false"/>
          <w:i w:val="false"/>
          <w:color w:val="000000"/>
          <w:sz w:val="28"/>
        </w:rPr>
        <w:t>
      14-тармақта:</w:t>
      </w:r>
      <w:r>
        <w:br/>
      </w:r>
      <w:r>
        <w:rPr>
          <w:rFonts w:ascii="Times New Roman"/>
          <w:b w:val="false"/>
          <w:i w:val="false"/>
          <w:color w:val="000000"/>
          <w:sz w:val="28"/>
        </w:rPr>
        <w:t>
</w:t>
      </w:r>
      <w:r>
        <w:rPr>
          <w:rFonts w:ascii="Times New Roman"/>
          <w:b w:val="false"/>
          <w:i w:val="false"/>
          <w:color w:val="000000"/>
          <w:sz w:val="28"/>
        </w:rPr>
        <w:t>
      мынадай мазмұндағы 17-1), 17-2) және 17-3)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«17-1) мемлекеттік табиғи қаумалдар мен мемлекеттік қорық аймақтарын жабудың және олардың аумақтарын азайтудың табиғи-ғылыми негіздемелерінің жобаларын әзірлеу тәртібін бекіту;</w:t>
      </w:r>
      <w:r>
        <w:br/>
      </w:r>
      <w:r>
        <w:rPr>
          <w:rFonts w:ascii="Times New Roman"/>
          <w:b w:val="false"/>
          <w:i w:val="false"/>
          <w:color w:val="000000"/>
          <w:sz w:val="28"/>
        </w:rPr>
        <w:t>
</w:t>
      </w:r>
      <w:r>
        <w:rPr>
          <w:rFonts w:ascii="Times New Roman"/>
          <w:b w:val="false"/>
          <w:i w:val="false"/>
          <w:color w:val="000000"/>
          <w:sz w:val="28"/>
        </w:rPr>
        <w:t>
      17-2) «Ерекше қорғалатын табиғи аумақтар туралы» Қазақстан Республикасының 2006 жылғы 7 шілдедегі Заңының 43-1-бабының 1-тармағында көзделген жергілікті халықтың мұқтажы үшін рұқсат етілетін әуесқой (спорттық) балық аулау ережесін бекіту;</w:t>
      </w:r>
      <w:r>
        <w:br/>
      </w:r>
      <w:r>
        <w:rPr>
          <w:rFonts w:ascii="Times New Roman"/>
          <w:b w:val="false"/>
          <w:i w:val="false"/>
          <w:color w:val="000000"/>
          <w:sz w:val="28"/>
        </w:rPr>
        <w:t>
</w:t>
      </w:r>
      <w:r>
        <w:rPr>
          <w:rFonts w:ascii="Times New Roman"/>
          <w:b w:val="false"/>
          <w:i w:val="false"/>
          <w:color w:val="000000"/>
          <w:sz w:val="28"/>
        </w:rPr>
        <w:t>
      17-3) «Ерекше қорғалатын табиғи аумақтар туралы» Қазақстан Республикасының 2006 жылғы 7 шілдедегі Заңының 43-1-бабының 1-тармағында көзделген жағдайларда жүзеге асырылатын қатып қалуды болдырмау жөніндегі іс-шаралар өткізу ережесін бекіту;»;</w:t>
      </w:r>
      <w:r>
        <w:br/>
      </w:r>
      <w:r>
        <w:rPr>
          <w:rFonts w:ascii="Times New Roman"/>
          <w:b w:val="false"/>
          <w:i w:val="false"/>
          <w:color w:val="000000"/>
          <w:sz w:val="28"/>
        </w:rPr>
        <w:t>
</w:t>
      </w:r>
      <w:r>
        <w:rPr>
          <w:rFonts w:ascii="Times New Roman"/>
          <w:b w:val="false"/>
          <w:i w:val="false"/>
          <w:color w:val="000000"/>
          <w:sz w:val="28"/>
        </w:rPr>
        <w:t>
      мынадай мазмұндағы 43-1) тармақшамен толықтырылсын:</w:t>
      </w:r>
      <w:r>
        <w:br/>
      </w:r>
      <w:r>
        <w:rPr>
          <w:rFonts w:ascii="Times New Roman"/>
          <w:b w:val="false"/>
          <w:i w:val="false"/>
          <w:color w:val="000000"/>
          <w:sz w:val="28"/>
        </w:rPr>
        <w:t>
</w:t>
      </w:r>
      <w:r>
        <w:rPr>
          <w:rFonts w:ascii="Times New Roman"/>
          <w:b w:val="false"/>
          <w:i w:val="false"/>
          <w:color w:val="000000"/>
          <w:sz w:val="28"/>
        </w:rPr>
        <w:t>
      «43-1) балық шаруашылығы суаттарының және (немесе) бекіту бойынша конкурсқа шығарылатын жергілікті мәні бар учаскелердің тізбесін келісу;»;</w:t>
      </w:r>
      <w:r>
        <w:br/>
      </w:r>
      <w:r>
        <w:rPr>
          <w:rFonts w:ascii="Times New Roman"/>
          <w:b w:val="false"/>
          <w:i w:val="false"/>
          <w:color w:val="000000"/>
          <w:sz w:val="28"/>
        </w:rPr>
        <w:t>
</w:t>
      </w:r>
      <w:r>
        <w:rPr>
          <w:rFonts w:ascii="Times New Roman"/>
          <w:b w:val="false"/>
          <w:i w:val="false"/>
          <w:color w:val="000000"/>
          <w:sz w:val="28"/>
        </w:rPr>
        <w:t>
      мынадай мазмұндағы 63-1) тармақшамен толықтырылсын:</w:t>
      </w:r>
      <w:r>
        <w:br/>
      </w:r>
      <w:r>
        <w:rPr>
          <w:rFonts w:ascii="Times New Roman"/>
          <w:b w:val="false"/>
          <w:i w:val="false"/>
          <w:color w:val="000000"/>
          <w:sz w:val="28"/>
        </w:rPr>
        <w:t>
</w:t>
      </w:r>
      <w:r>
        <w:rPr>
          <w:rFonts w:ascii="Times New Roman"/>
          <w:b w:val="false"/>
          <w:i w:val="false"/>
          <w:color w:val="000000"/>
          <w:sz w:val="28"/>
        </w:rPr>
        <w:t>
      «63-1) ауылдық аумақтарды дамыту бөлігінде жергілікті атқарушы органдардың өңірлік бағдарламаларын, стратегиялық жоспарларын және жергілікті инвестициялық жобаларды келісу;»;</w:t>
      </w:r>
      <w:r>
        <w:br/>
      </w:r>
      <w:r>
        <w:rPr>
          <w:rFonts w:ascii="Times New Roman"/>
          <w:b w:val="false"/>
          <w:i w:val="false"/>
          <w:color w:val="000000"/>
          <w:sz w:val="28"/>
        </w:rPr>
        <w:t>
</w:t>
      </w:r>
      <w:r>
        <w:rPr>
          <w:rFonts w:ascii="Times New Roman"/>
          <w:b w:val="false"/>
          <w:i w:val="false"/>
          <w:color w:val="000000"/>
          <w:sz w:val="28"/>
        </w:rPr>
        <w:t>
      мынадай мазмұндағы 92-1) тармақшамен толықтырылсын:</w:t>
      </w:r>
      <w:r>
        <w:br/>
      </w:r>
      <w:r>
        <w:rPr>
          <w:rFonts w:ascii="Times New Roman"/>
          <w:b w:val="false"/>
          <w:i w:val="false"/>
          <w:color w:val="000000"/>
          <w:sz w:val="28"/>
        </w:rPr>
        <w:t>
</w:t>
      </w:r>
      <w:r>
        <w:rPr>
          <w:rFonts w:ascii="Times New Roman"/>
          <w:b w:val="false"/>
          <w:i w:val="false"/>
          <w:color w:val="000000"/>
          <w:sz w:val="28"/>
        </w:rPr>
        <w:t>
      «92-1) республикалық маңызы бар мемлекеттік табиғи қаумалдар мен мемлекеттік қорық аймақтарын тарату және олардың аумақтарын қысқарту жөнінде ұсыныстар енгізу;».</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