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f08" w14:textId="70da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шілдедегі № 633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сәуірдегі № 293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кредиттеріне кепілдік беру жүйесінің орнықты және тиімді жұмыс істеуін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ақшалай нысанда орындалуды көздейтін білім беру кредиттері бойынша кепілдіктер беруді жүзеге асыратын, акцияларының жүз пайызы республикалық меншіктегі "Қаржы орталығы" акционерлік қоғамы өзінің жарғылық капиталының 5 пайызы мөлшеріндегі резервтік капиталын толық қалыптастырғанға дейін 2010 жылдың қорытындылары бойынша акциялардың мемлекеттік пакетіне дивидендтер төлеуден босатылады.".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