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fd004" w14:textId="51fd0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2010 жылғы 1 сәуірдегі № 276 Қаулысы</w:t>
      </w:r>
    </w:p>
    <w:p>
      <w:pPr>
        <w:spacing w:after="0"/>
        <w:ind w:left="0"/>
        <w:jc w:val="both"/>
      </w:pPr>
      <w:bookmarkStart w:name="z1" w:id="0"/>
      <w:r>
        <w:rPr>
          <w:rFonts w:ascii="Times New Roman"/>
          <w:b w:val="false"/>
          <w:i w:val="false"/>
          <w:color w:val="000000"/>
          <w:sz w:val="28"/>
        </w:rPr>
        <w:t xml:space="preserve">
      «2010 - 2012 жылдарға арналған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Құрылыс және тұрғын үй-коммуналдық шаруашылық істері агенттігіне Астана қаласында Опера және балет театрын, «Абу Даби Плаза» көп бейінді кешенін, «Хэйлибэри Астана» мектебін салу үшін жер учаскелерін сатып алуға және жылжымайтын мүлік объектілерін бұзуға Астана қаласының әкімдігіне аудару үшін 2010 - 2012 жылдарға арналған республикалық бюджетте көзделген Қазақстан Республикасы Үкіметінің шұғыл шығындарға арналған резервінен ағымдағы нысаналы трансферттер түрінде 1 537 776 463 (бір миллиард бес жүз отыз жеті миллион жеті жүз жетпіс алты мың төрт жүз алпыс үш) теңге мөлшерінде ақшалай қаражат бөлінсін.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Үкіметінің 2010.12.14 </w:t>
      </w:r>
      <w:r>
        <w:rPr>
          <w:rFonts w:ascii="Times New Roman"/>
          <w:b w:val="false"/>
          <w:i w:val="false"/>
          <w:color w:val="000000"/>
          <w:sz w:val="28"/>
        </w:rPr>
        <w:t>№ 1353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Астана қаласының әкімдігі осы қаулыдан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заңнамада белгіленген тәртіппен бөлінген қаражаттың мақсатты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