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2f5c" w14:textId="5d52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Есірткі құралдарына, психотроптық заттар мен прекурсорларға 2010 жылға арналған мемлекеттік квотаны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5 наурыздағы № 176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«Есірткі, психотроптық заттар, прекурсорлар және олардың заңсыз айналымы мен теріс пайдаланылуына қарсы іс-қимыл шаралары туралы» Қазақстан Республикасының 1998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заңды тұлғалар үшін есірткі құралдарына 2010 жылға арналған қажеттілік </w:t>
      </w:r>
      <w:r>
        <w:rPr>
          <w:rFonts w:ascii="Times New Roman"/>
          <w:b w:val="false"/>
          <w:i w:val="false"/>
          <w:color w:val="000000"/>
          <w:sz w:val="28"/>
        </w:rPr>
        <w:t>есебі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заңды тұлғалар үшін психотроптық заттарға 2010 жылға арналған қажеттілік </w:t>
      </w:r>
      <w:r>
        <w:rPr>
          <w:rFonts w:ascii="Times New Roman"/>
          <w:b w:val="false"/>
          <w:i w:val="false"/>
          <w:color w:val="000000"/>
          <w:sz w:val="28"/>
        </w:rPr>
        <w:t>есебі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заңды тұлғалар үшін прекурсорларға 2010 жылға арналған қажеттілік </w:t>
      </w:r>
      <w:r>
        <w:rPr>
          <w:rFonts w:ascii="Times New Roman"/>
          <w:b w:val="false"/>
          <w:i w:val="false"/>
          <w:color w:val="000000"/>
          <w:sz w:val="28"/>
        </w:rPr>
        <w:t>есебі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2010 жылғы 5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Заңды тұлғалар үшін есірткі құралдарына 2010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қажеттілік есебі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533"/>
        <w:gridCol w:w="2813"/>
        <w:gridCol w:w="2713"/>
        <w:gridCol w:w="2653"/>
        <w:gridCol w:w="1833"/>
      </w:tblGrid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мақсаттары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(граммен)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(граммен)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 және оқу мақсаттары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(граммен)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Кодеин*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2842481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Морфин*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Тебаин*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Этилморфин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* Омнопон дәрілік препаратын дайындауды ескере отырып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2010 жылғы 5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Заңды тұлғалар үшін прекурсорларға 2010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қажеттілік есебі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2824"/>
        <w:gridCol w:w="2904"/>
        <w:gridCol w:w="2865"/>
        <w:gridCol w:w="2563"/>
        <w:gridCol w:w="1721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Прекурсордың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мақсаттары</w:t>
            </w:r>
          </w:p>
        </w:tc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(килограммен)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 және оқу мақсаттары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(килограммен)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Сірке қышқылының ангидриді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8056521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8059336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Метилэтилкетон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перманганаты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858545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Пипередин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1565026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1215086233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1216651281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 қышқылы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1390,246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36359645,93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36361074,18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789,46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1147799,54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Эргометрин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0,0024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Эрготамин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 эфирі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449,831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19318,169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Эфедрин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9,6735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307,8005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317,474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2010 жылғы 5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Заңды тұлғалар үшін психотроптық заттарға 2010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қажеттілік есебі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233"/>
        <w:gridCol w:w="2473"/>
        <w:gridCol w:w="2933"/>
        <w:gridCol w:w="2233"/>
        <w:gridCol w:w="1793"/>
      </w:tblGrid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мақсаттары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(граммен)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(граммен)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 және оқу мақсаттары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(граммен)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Альпразолам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Гамма-оксимайлы қышқылы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Золпидем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Клоназепам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Клоразепат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Медазепам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Мидазолам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Нитразепам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Оксазепам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Фенобарбитал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368707,5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7195544,5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7564252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Хлордиазепоксид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