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9bcc" w14:textId="c449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23 желтоқсандағы № 1216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наурыздағы № 147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ғарыш агенттігінің 2009 - 2011 жылдарға арналған стратегиялық жоспары туралы» Қазақстан Республикасы Үкіметінің 2008 жылғы 23 желтоқсандағы № 1216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ғарыш агенттігінің 2009 - 2011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«Қазғарыш қызметінің стратегиялық бағыттары, мақсаты мен міндеттері»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«Қазғарыш қызметінің стратегиялық бағыттары, қызметін дамытудың стратегиялық мақсаттары және негізгі индикаторлары» деген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«Ғарыштық қызметті институттандыруды қамтамасыз ету» деген 4-стратегиялық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регламенттер мен стандарттарды әзірлеу, ғарыштық қызметті техникалық реттеу мәселелері бойынша нормативтік құжаттар қорын құру» деген 4.1.2-міндеттер: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жыл» деген бағанда «8» деген сан «15»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 жиынтығы» деген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жыл» деген баған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6 013 882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1 336 371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4 677 511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424 897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144 897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6 438 779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1 481 268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4 957 511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бағдарламаның нысаны» деген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«Ғарыш қызметі саласындағы саясатты қалыптастыру, үйлестіру және бақылау жөніндегі қызмет көрсетулер»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«2009»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«Сандық көрсеткіш» деген жолда «90» деген сандар «85»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шығыстары» деген жолда «162 724» деген сандар «160 789»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«Қазақстан Республикасының ғарышкерлерін даярлау»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шығыстары» деген жолдың «2009» деген бағанында «16 276» сандар «6 389»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012 «Байқоңыр» кешеніндегі Ресей Федерациясының жалдауынан шығарылған объектілерді өңдеп қалпына келтіру, қалдықтарды пайдалану, рұқсат етілмеген қоқыстарды жою»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шығыстары» деген жолдың «2009» деген бағанында «163 724» деген сандар «160 000»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014 «Ғарыш саласындағы техникалық регламенттер мен стандарттарды әзірлеу»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«2009»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«Мөлшерлік көрсеткіші» деген жолда «8» деген сан «15»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шығыстары» деген жолда «37 000» деген сандар «16 000»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бюджеттік бағдарламаның орыс тіліндегі мәтініне толықтырулар енгізіледі;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«Ресей Федерациясы жалдау құрамына кірмеген және құрамынан шығарылған «Байқоңыр» кешені объектілерінің сақталуын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шығыстары» деген жолдың «2009» деген бағанында «98 897» деген сандар «78 897»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