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5fa9" w14:textId="1af5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Мәскеу қаласындағы ғимаратты Қазақстан Республикасының меншігіне ресімдеу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21 мамырдағы N 489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Мәскеу қаласындағы ғимаратты Қазақстан Республикасының меншігіне ресімдеу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министрінің орынбасары Анатолий Владимирович Смирновқа қағидаттық сипаты жоқ өзгерістер мен толықтырулар енгізуге рұқсат бере отырып, Қазақстан Республикасы Үкіметінің атынан Қазақстан Республикасының Үкіметі мен Ресей Федерациясының Үкіметі арасындағы Мәскеу қаласындағы ғимаратты Қазақстан Республикасының меншігіне ресімдеу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3. "Қазақстан Республикасының Үкіметі мен Ресей Федерациясының Үкіметі арасындағы Ресей Федерациясының аумағында Мәскеу қаласы, Чистопрудный бульвары, 3-үй, 2-құрылыс мекен-жайында орналасқан ғимаратты Қазақстан Республикасының меншігіне беру туралы келісімге қол қою туралы" Қазақстан Республикасы Үкіметінің 2006 жылғы 17 қарашадағы N 1087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мамырдағы </w:t>
      </w:r>
      <w:r>
        <w:br/>
      </w:r>
      <w:r>
        <w:rPr>
          <w:rFonts w:ascii="Times New Roman"/>
          <w:b w:val="false"/>
          <w:i w:val="false"/>
          <w:color w:val="000000"/>
          <w:sz w:val="28"/>
        </w:rPr>
        <w:t xml:space="preserve">
N 489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6" w:id="5"/>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Мәскеу қаласындағы ғимаратты Қазақстан Республикасының меншігіне ресімдеу туралы келісім </w:t>
      </w:r>
    </w:p>
    <w:bookmarkEnd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w:t>
      </w:r>
      <w:r>
        <w:br/>
      </w:r>
      <w:r>
        <w:rPr>
          <w:rFonts w:ascii="Times New Roman"/>
          <w:b w:val="false"/>
          <w:i w:val="false"/>
          <w:color w:val="000000"/>
          <w:sz w:val="28"/>
        </w:rPr>
        <w:t>
      1961 жылғы 18 сәуірдегі Дипломатиялық қатынастар туралы Вена Конвенциясын, 1992 жылғы 9 қазандағы "Құқықтарды өзара тану және меншік қатынастарын реттеу туралы" </w:t>
      </w:r>
      <w:r>
        <w:rPr>
          <w:rFonts w:ascii="Times New Roman"/>
          <w:b w:val="false"/>
          <w:i w:val="false"/>
          <w:color w:val="000000"/>
          <w:sz w:val="28"/>
        </w:rPr>
        <w:t xml:space="preserve">келісімді </w:t>
      </w:r>
      <w:r>
        <w:rPr>
          <w:rFonts w:ascii="Times New Roman"/>
          <w:b w:val="false"/>
          <w:i w:val="false"/>
          <w:color w:val="000000"/>
          <w:sz w:val="28"/>
        </w:rPr>
        <w:t>ескере отырып және 1998 жылғы 12 қазандағы Қазақстан Республикасының Ресей Федерациясындағы және Ресей Федерациясының Қазақстан Республикасындағы дипломатиялық өкілдіктері мен консулдық мекемелерін орналастыру және оларға қызмет көрсету шарттары туралы Қазақстан Республикасының Үкіметі мен Ресей Федерациясының Үкіметі арасындағы </w:t>
      </w:r>
      <w:r>
        <w:rPr>
          <w:rFonts w:ascii="Times New Roman"/>
          <w:b w:val="false"/>
          <w:i w:val="false"/>
          <w:color w:val="000000"/>
          <w:sz w:val="28"/>
        </w:rPr>
        <w:t xml:space="preserve">келісімнің </w:t>
      </w:r>
      <w:r>
        <w:rPr>
          <w:rFonts w:ascii="Times New Roman"/>
          <w:b w:val="false"/>
          <w:i w:val="false"/>
          <w:color w:val="000000"/>
          <w:sz w:val="28"/>
        </w:rPr>
        <w:t xml:space="preserve">ережелеріне сәйкес, </w:t>
      </w:r>
      <w:r>
        <w:br/>
      </w:r>
      <w:r>
        <w:rPr>
          <w:rFonts w:ascii="Times New Roman"/>
          <w:b w:val="false"/>
          <w:i w:val="false"/>
          <w:color w:val="000000"/>
          <w:sz w:val="28"/>
        </w:rPr>
        <w:t xml:space="preserve">
      төмендегілер туралы келісті: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Ресей Тарабы Қазақстан Республикасының меншігіне жалпы алаңы 5113 шаршы метр, Мәскеу қаласы, Чистопрудный бульвары, 3-үй, 2-құрылыс мекен-жайы бойынша орналасқан ғимаратты, бұдан әрі "Ғимарат" деп аталады, Қазақстан Республикасының Ресей Федерациясындағы Елшілігінің 1961 жылғы 18 сәуірдегі Дипломатиялық қатынастар туралы Вена Конвенциясының 41-бабының 3-тармағына қатаң сәйкестікте пайдалануы үшін ресімдейді.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Осы Келісімнің 1-бабында көрсетілген ғимарат қарыздардан, ауыртпалықтардан және үшінші тұлғалардың құқықтарынан азат күйінде беріледі.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Осы Келісімнің 1-бабында көрсетілген ғимарат өкілдік орналасқан мемлекеттің оны сатып алу артықшылық құқығы ескеріле отырып, сатылуы мүмкін. Осы Келісімнің қолданысы сатылған ғимаратқа қатысты автоматты түрде тоқтатылады.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Ресей Тарабы Ресей Федерациясының заңнамасына сәйкес, Келісімнің 1-бабында көрсетілген ғимаратқа меншік құқығын заңдық ресімдеуді қамтамасыз етеді.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Телефондарды, телетайптық байланысты, радиоқондырғыларды пайдаланғаны үшін және осы Келісімнің 1-бабында көрсетілген ғимаратты жөндеу мен күтіп ұстау үшін коммуналдық қызметтерді төлеу Ресей Федерациясында қолданыстағы нормативтер мен тарифтер бойынша жүргізіледі.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Осы Келісімнің ережелерін түсіндіру немесе қолдану бойынша Тараптар арасында даулар туындаған жағдайда, Тараптар оларды келіссөздер немесе консультациялар жолымен шешетін болады.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Тараптардың келісімі бойынша осы Келісімге өзгерістер енгізілуі мүмкін, олар бөлек хаттамалармен ресімделеді.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хабарламаны алған күннен бастап күшіне енеді. </w:t>
      </w:r>
      <w:r>
        <w:br/>
      </w:r>
      <w:r>
        <w:rPr>
          <w:rFonts w:ascii="Times New Roman"/>
          <w:b w:val="false"/>
          <w:i w:val="false"/>
          <w:color w:val="000000"/>
          <w:sz w:val="28"/>
        </w:rPr>
        <w:t xml:space="preserve">
      2008 жылғы "____"_____________ ____________________ қаласында әрқайсысы қазақ және орыс тілдерінде екі данада жасалды және олардың күші бірдей. </w:t>
      </w:r>
      <w:r>
        <w:br/>
      </w:r>
      <w:r>
        <w:rPr>
          <w:rFonts w:ascii="Times New Roman"/>
          <w:b w:val="false"/>
          <w:i w:val="false"/>
          <w:color w:val="000000"/>
          <w:sz w:val="28"/>
        </w:rPr>
        <w:t xml:space="preserve">
      Осы Келісімнің ережелерін түсіндіру кезінде келіспеушілік туындаған жағдайда, Тараптар орыс тіліндегі мәтінді пайдаланатын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