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11c2" w14:textId="9941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Түбірімен босатылатын сүрек төлемақысының базалық ставкаларын, Мемлекеттік орман қоры учаскелерінде орман пайдалану төлемақысын есептеу ережесі мен оны бюджетке енгізу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15 қазандағы N 950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 xml:space="preserve"> 473 </w:t>
      </w:r>
      <w:r>
        <w:rPr>
          <w:rFonts w:ascii="Times New Roman"/>
          <w:b w:val="false"/>
          <w:i w:val="false"/>
          <w:color w:val="000000"/>
          <w:sz w:val="28"/>
        </w:rPr>
        <w:t>
, 
</w:t>
      </w:r>
      <w:r>
        <w:rPr>
          <w:rFonts w:ascii="Times New Roman"/>
          <w:b w:val="false"/>
          <w:i w:val="false"/>
          <w:color w:val="000000"/>
          <w:sz w:val="28"/>
        </w:rPr>
        <w:t xml:space="preserve"> 474-баптарына </w:t>
      </w:r>
      <w:r>
        <w:rPr>
          <w:rFonts w:ascii="Times New Roman"/>
          <w:b w:val="false"/>
          <w:i w:val="false"/>
          <w:color w:val="000000"/>
          <w:sz w:val="28"/>
        </w:rPr>
        <w:t>
 және Қазақстан Республикасының 2003 жылғы 8 шілдедегі Орман кодексінің 
</w:t>
      </w:r>
      <w:r>
        <w:rPr>
          <w:rFonts w:ascii="Times New Roman"/>
          <w:b w:val="false"/>
          <w:i w:val="false"/>
          <w:color w:val="000000"/>
          <w:sz w:val="28"/>
        </w:rPr>
        <w:t xml:space="preserve"> 12-бабына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түбірімен босатылатын сүрек төлемақысының базалық ставкалары;
</w:t>
      </w:r>
      <w:r>
        <w:br/>
      </w:r>
      <w:r>
        <w:rPr>
          <w:rFonts w:ascii="Times New Roman"/>
          <w:b w:val="false"/>
          <w:i w:val="false"/>
          <w:color w:val="000000"/>
          <w:sz w:val="28"/>
        </w:rPr>
        <w:t>
      2) Мемлекеттік орман қоры учаскелерінде орман пайдалану төлемақысын есептеу ережесі мен оны бюджетке енгізу мерзімі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шешімдерінің күші жойылды деп танылсын:
</w:t>
      </w:r>
      <w:r>
        <w:br/>
      </w:r>
      <w:r>
        <w:rPr>
          <w:rFonts w:ascii="Times New Roman"/>
          <w:b w:val="false"/>
          <w:i w:val="false"/>
          <w:color w:val="000000"/>
          <w:sz w:val="28"/>
        </w:rPr>
        <w:t>
      1) "Өсіп тұрған сүрек үшін төлемнің базалық ставкаларын, Орманды пайдаланғаны үшін төлемді есептеу және бюджетке енгізу ережесін, сондай-ақ Қазақстан Республикасы Үкіметінің кейбір шешімдеріне өзгерістер мен толықтыруларды бекіту туралы" Қазақстан Республикасы Үкіметінің 2002 жылғы 15 сәуірдегі N 431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11, 110-құжат);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Қазынашылық комитетінің аумақтық органдары - мемлекеттік мекемелерін қайта атау,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2004 жылғы 24 маусымдағы N 695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ПҮАЖ-ы, 2004 ж., N 25, 328-құжат) бекітілген Қазақстан Республикасы Үкіметінің кейбір шешімдеріне енгізілетін өзгерістер мен толықтырулардың 9-тармағы.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15 қазандағы
</w:t>
      </w:r>
      <w:r>
        <w:br/>
      </w:r>
      <w:r>
        <w:rPr>
          <w:rFonts w:ascii="Times New Roman"/>
          <w:b w:val="false"/>
          <w:i w:val="false"/>
          <w:color w:val="000000"/>
          <w:sz w:val="28"/>
        </w:rPr>
        <w:t>
N 950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Түбірімен босатылатын сүрек төлемақысының базалық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Түбірімен босатылатын сүрек төлемақысының базалық ставкалары осы ставкалардың 2-тармағында көзделген коэффициенттерді ескере отырып, 1 м
</w:t>
      </w:r>
      <w:r>
        <w:rPr>
          <w:rFonts w:ascii="Times New Roman"/>
          <w:b w:val="false"/>
          <w:i w:val="false"/>
          <w:color w:val="000000"/>
          <w:vertAlign w:val="superscript"/>
        </w:rPr>
        <w:t>
3 
</w:t>
      </w:r>
      <w:r>
        <w:rPr>
          <w:rFonts w:ascii="Times New Roman"/>
          <w:b w:val="false"/>
          <w:i w:val="false"/>
          <w:color w:val="000000"/>
          <w:sz w:val="28"/>
        </w:rPr>
        <w:t>
үшін төлем ставкасының (бұдан әрі - ставка) мөлшерімен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Айлық есептік көрсеткіштермен 1 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төлем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ставкаларының мөлшері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073"/>
        <w:gridCol w:w="1873"/>
        <w:gridCol w:w="2073"/>
        <w:gridCol w:w="1873"/>
        <w:gridCol w:w="1653"/>
      </w:tblGrid>
      <w:tr>
        <w:trPr>
          <w:trHeight w:val="465" w:hRule="atLeast"/>
        </w:trPr>
        <w:tc>
          <w:tcPr>
            <w:tcW w:w="1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Ағаш-бұта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тұқымдарының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атаулары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бөлігіндегі дің
</w:t>
            </w:r>
            <w:r>
              <w:br/>
            </w:r>
            <w:r>
              <w:rPr>
                <w:rFonts w:ascii="Times New Roman"/>
                <w:b w:val="false"/>
                <w:i w:val="false"/>
                <w:color w:val="000000"/>
                <w:sz w:val="20"/>
              </w:rPr>
              <w:t>
кесіндісінің диаметріне
</w:t>
            </w:r>
            <w:r>
              <w:br/>
            </w:r>
            <w:r>
              <w:rPr>
                <w:rFonts w:ascii="Times New Roman"/>
                <w:b w:val="false"/>
                <w:i w:val="false"/>
                <w:color w:val="000000"/>
                <w:sz w:val="20"/>
              </w:rPr>
              <w:t>
қарай қабықсыз кәделі сүрек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Қабықты
</w:t>
            </w:r>
            <w:r>
              <w:br/>
            </w:r>
            <w:r>
              <w:rPr>
                <w:rFonts w:ascii="Times New Roman"/>
                <w:b w:val="false"/>
                <w:i w:val="false"/>
                <w:color w:val="000000"/>
                <w:sz w:val="20"/>
              </w:rPr>
              <w:t>
отындық
</w:t>
            </w:r>
            <w:r>
              <w:br/>
            </w:r>
            <w:r>
              <w:rPr>
                <w:rFonts w:ascii="Times New Roman"/>
                <w:b w:val="false"/>
                <w:i w:val="false"/>
                <w:color w:val="000000"/>
                <w:sz w:val="20"/>
              </w:rPr>
              <w:t>
сүрек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(25
</w:t>
            </w:r>
            <w:r>
              <w:br/>
            </w:r>
            <w:r>
              <w:rPr>
                <w:rFonts w:ascii="Times New Roman"/>
                <w:b w:val="false"/>
                <w:i w:val="false"/>
                <w:color w:val="000000"/>
                <w:sz w:val="20"/>
              </w:rPr>
              <w:t>
см және
</w:t>
            </w:r>
            <w:r>
              <w:br/>
            </w:r>
            <w:r>
              <w:rPr>
                <w:rFonts w:ascii="Times New Roman"/>
                <w:b w:val="false"/>
                <w:i w:val="false"/>
                <w:color w:val="000000"/>
                <w:sz w:val="20"/>
              </w:rPr>
              <w:t>
жоғары)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w:t>
            </w:r>
            <w:r>
              <w:br/>
            </w:r>
            <w:r>
              <w:rPr>
                <w:rFonts w:ascii="Times New Roman"/>
                <w:b w:val="false"/>
                <w:i w:val="false"/>
                <w:color w:val="000000"/>
                <w:sz w:val="20"/>
              </w:rPr>
              <w:t>
(13-тен
</w:t>
            </w:r>
            <w:r>
              <w:br/>
            </w:r>
            <w:r>
              <w:rPr>
                <w:rFonts w:ascii="Times New Roman"/>
                <w:b w:val="false"/>
                <w:i w:val="false"/>
                <w:color w:val="000000"/>
                <w:sz w:val="20"/>
              </w:rPr>
              <w:t>
24 см-ге
</w:t>
            </w:r>
            <w:r>
              <w:br/>
            </w:r>
            <w:r>
              <w:rPr>
                <w:rFonts w:ascii="Times New Roman"/>
                <w:b w:val="false"/>
                <w:i w:val="false"/>
                <w:color w:val="000000"/>
                <w:sz w:val="20"/>
              </w:rPr>
              <w:t>
дейін)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ұсақ
</w:t>
            </w:r>
            <w:r>
              <w:br/>
            </w:r>
            <w:r>
              <w:rPr>
                <w:rFonts w:ascii="Times New Roman"/>
                <w:b w:val="false"/>
                <w:i w:val="false"/>
                <w:color w:val="000000"/>
                <w:sz w:val="20"/>
              </w:rPr>
              <w:t>
(3-тен
</w:t>
            </w:r>
            <w:r>
              <w:br/>
            </w:r>
            <w:r>
              <w:rPr>
                <w:rFonts w:ascii="Times New Roman"/>
                <w:b w:val="false"/>
                <w:i w:val="false"/>
                <w:color w:val="000000"/>
                <w:sz w:val="20"/>
              </w:rPr>
              <w:t>
12 см-ге
</w:t>
            </w:r>
            <w:r>
              <w:br/>
            </w:r>
            <w:r>
              <w:rPr>
                <w:rFonts w:ascii="Times New Roman"/>
                <w:b w:val="false"/>
                <w:i w:val="false"/>
                <w:color w:val="000000"/>
                <w:sz w:val="20"/>
              </w:rPr>
              <w:t>
дейін)
</w:t>
            </w:r>
          </w:p>
        </w:tc>
        <w:tc>
          <w:tcPr>
            <w:tcW w:w="0" w:type="auto"/>
            <w:vMerge/>
            <w:tcBorders>
              <w:top w:val="nil"/>
              <w:left w:val="single" w:color="cfcfcf" w:sz="5"/>
              <w:bottom w:val="single" w:color="cfcfcf" w:sz="5"/>
              <w:right w:val="single" w:color="cfcfcf" w:sz="5"/>
            </w:tcBorders>
          </w:tcP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Шренке шыршасы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Сібір шыршасы,
</w:t>
            </w:r>
            <w:r>
              <w:br/>
            </w:r>
            <w:r>
              <w:rPr>
                <w:rFonts w:ascii="Times New Roman"/>
                <w:b w:val="false"/>
                <w:i w:val="false"/>
                <w:color w:val="000000"/>
                <w:sz w:val="20"/>
              </w:rPr>
              <w:t>
майқарағай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r>
      <w:tr>
        <w:trPr>
          <w:trHeight w:val="465"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Самырсын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Балқарағай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тектес арша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Емен, шаған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Жабысқақ қара
</w:t>
            </w:r>
            <w:r>
              <w:br/>
            </w:r>
            <w:r>
              <w:rPr>
                <w:rFonts w:ascii="Times New Roman"/>
                <w:b w:val="false"/>
                <w:i w:val="false"/>
                <w:color w:val="000000"/>
                <w:sz w:val="20"/>
              </w:rPr>
              <w:t>
қандығаш, үйеңкі,
</w:t>
            </w:r>
            <w:r>
              <w:br/>
            </w:r>
            <w:r>
              <w:rPr>
                <w:rFonts w:ascii="Times New Roman"/>
                <w:b w:val="false"/>
                <w:i w:val="false"/>
                <w:color w:val="000000"/>
                <w:sz w:val="20"/>
              </w:rPr>
              <w:t>
шегіршін, жөке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Сексеуіл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Қайың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0,69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ағаш
</w:t>
            </w:r>
            <w:r>
              <w:br/>
            </w:r>
            <w:r>
              <w:rPr>
                <w:rFonts w:ascii="Times New Roman"/>
                <w:b w:val="false"/>
                <w:i w:val="false"/>
                <w:color w:val="000000"/>
                <w:sz w:val="20"/>
              </w:rPr>
              <w:t>
тектес тал, терек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Грек жаңғағы,
</w:t>
            </w:r>
            <w:r>
              <w:br/>
            </w:r>
            <w:r>
              <w:rPr>
                <w:rFonts w:ascii="Times New Roman"/>
                <w:b w:val="false"/>
                <w:i w:val="false"/>
                <w:color w:val="000000"/>
                <w:sz w:val="20"/>
              </w:rPr>
              <w:t>
шекілдеуік жаңғақ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Өрік, аққараған,
</w:t>
            </w:r>
            <w:r>
              <w:br/>
            </w:r>
            <w:r>
              <w:rPr>
                <w:rFonts w:ascii="Times New Roman"/>
                <w:b w:val="false"/>
                <w:i w:val="false"/>
                <w:color w:val="000000"/>
                <w:sz w:val="20"/>
              </w:rPr>
              <w:t>
алша, долана, шие,
</w:t>
            </w:r>
            <w:r>
              <w:br/>
            </w:r>
            <w:r>
              <w:rPr>
                <w:rFonts w:ascii="Times New Roman"/>
                <w:b w:val="false"/>
                <w:i w:val="false"/>
                <w:color w:val="000000"/>
                <w:sz w:val="20"/>
              </w:rPr>
              <w:t>
жиде, шетен,
</w:t>
            </w:r>
            <w:r>
              <w:br/>
            </w:r>
            <w:r>
              <w:rPr>
                <w:rFonts w:ascii="Times New Roman"/>
                <w:b w:val="false"/>
                <w:i w:val="false"/>
                <w:color w:val="000000"/>
                <w:sz w:val="20"/>
              </w:rPr>
              <w:t>
алхоры, мойыл, тұт
</w:t>
            </w:r>
            <w:r>
              <w:br/>
            </w:r>
            <w:r>
              <w:rPr>
                <w:rFonts w:ascii="Times New Roman"/>
                <w:b w:val="false"/>
                <w:i w:val="false"/>
                <w:color w:val="000000"/>
                <w:sz w:val="20"/>
              </w:rPr>
              <w:t>
ағашы, алма ағашы,
</w:t>
            </w:r>
            <w:r>
              <w:br/>
            </w:r>
            <w:r>
              <w:rPr>
                <w:rFonts w:ascii="Times New Roman"/>
                <w:b w:val="false"/>
                <w:i w:val="false"/>
                <w:color w:val="000000"/>
                <w:sz w:val="20"/>
              </w:rPr>
              <w:t>
өзге де ағаш
</w:t>
            </w:r>
            <w:r>
              <w:br/>
            </w:r>
            <w:r>
              <w:rPr>
                <w:rFonts w:ascii="Times New Roman"/>
                <w:b w:val="false"/>
                <w:i w:val="false"/>
                <w:color w:val="000000"/>
                <w:sz w:val="20"/>
              </w:rPr>
              <w:t>
тұқымдастар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r>
      <w:tr>
        <w:trPr>
          <w:trHeight w:val="72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тектес арша,
</w:t>
            </w:r>
            <w:r>
              <w:br/>
            </w:r>
            <w:r>
              <w:rPr>
                <w:rFonts w:ascii="Times New Roman"/>
                <w:b w:val="false"/>
                <w:i w:val="false"/>
                <w:color w:val="000000"/>
                <w:sz w:val="20"/>
              </w:rPr>
              <w:t>
самырсын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 қараған,
</w:t>
            </w:r>
            <w:r>
              <w:br/>
            </w:r>
            <w:r>
              <w:rPr>
                <w:rFonts w:ascii="Times New Roman"/>
                <w:b w:val="false"/>
                <w:i w:val="false"/>
                <w:color w:val="000000"/>
                <w:sz w:val="20"/>
              </w:rPr>
              <w:t>
жыңғыл, бұта тектес
</w:t>
            </w:r>
            <w:r>
              <w:br/>
            </w:r>
            <w:r>
              <w:rPr>
                <w:rFonts w:ascii="Times New Roman"/>
                <w:b w:val="false"/>
                <w:i w:val="false"/>
                <w:color w:val="000000"/>
                <w:sz w:val="20"/>
              </w:rPr>
              <w:t>
талдар, шырғанақ,
</w:t>
            </w:r>
            <w:r>
              <w:br/>
            </w:r>
            <w:r>
              <w:rPr>
                <w:rFonts w:ascii="Times New Roman"/>
                <w:b w:val="false"/>
                <w:i w:val="false"/>
                <w:color w:val="000000"/>
                <w:sz w:val="20"/>
              </w:rPr>
              <w:t>
жүзгін, шеңгел және
</w:t>
            </w:r>
            <w:r>
              <w:br/>
            </w:r>
            <w:r>
              <w:rPr>
                <w:rFonts w:ascii="Times New Roman"/>
                <w:b w:val="false"/>
                <w:i w:val="false"/>
                <w:color w:val="000000"/>
                <w:sz w:val="20"/>
              </w:rPr>
              <w:t>
өзге де бұталар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bl>
    <w:p>
      <w:pPr>
        <w:spacing w:after="0"/>
        <w:ind w:left="0"/>
        <w:jc w:val="both"/>
      </w:pPr>
      <w:r>
        <w:rPr>
          <w:rFonts w:ascii="Times New Roman"/>
          <w:b w:val="false"/>
          <w:i w:val="false"/>
          <w:color w:val="000000"/>
          <w:sz w:val="28"/>
        </w:rPr>
        <w:t>
      2. Осы ставкаларға мынадай көтеріңкі және азайту коэффициенттері қолданылады:
</w:t>
      </w:r>
      <w:r>
        <w:br/>
      </w:r>
      <w:r>
        <w:rPr>
          <w:rFonts w:ascii="Times New Roman"/>
          <w:b w:val="false"/>
          <w:i w:val="false"/>
          <w:color w:val="000000"/>
          <w:sz w:val="28"/>
        </w:rPr>
        <w:t>
      1) кеспеағаштардың жалпыға ортақ пайдаланылатын жолдардан
</w:t>
      </w:r>
      <w:r>
        <w:br/>
      </w:r>
      <w:r>
        <w:rPr>
          <w:rFonts w:ascii="Times New Roman"/>
          <w:b w:val="false"/>
          <w:i w:val="false"/>
          <w:color w:val="000000"/>
          <w:sz w:val="28"/>
        </w:rPr>
        <w:t>
қашықтығына қарай:
</w:t>
      </w:r>
      <w:r>
        <w:br/>
      </w:r>
      <w:r>
        <w:rPr>
          <w:rFonts w:ascii="Times New Roman"/>
          <w:b w:val="false"/>
          <w:i w:val="false"/>
          <w:color w:val="000000"/>
          <w:sz w:val="28"/>
        </w:rPr>
        <w:t>
10 км-ге дейін - 1,30;   10,1 - 25 км - 1,20;  25,1 - 40 км - 1,00;
</w:t>
      </w:r>
      <w:r>
        <w:br/>
      </w:r>
      <w:r>
        <w:rPr>
          <w:rFonts w:ascii="Times New Roman"/>
          <w:b w:val="false"/>
          <w:i w:val="false"/>
          <w:color w:val="000000"/>
          <w:sz w:val="28"/>
        </w:rPr>
        <w:t>
40,1 - 60 км - 0,75;     60,1 - 80 км - 0,55;  80,1 - 100 км - 0,40;
</w:t>
      </w:r>
      <w:r>
        <w:br/>
      </w:r>
      <w:r>
        <w:rPr>
          <w:rFonts w:ascii="Times New Roman"/>
          <w:b w:val="false"/>
          <w:i w:val="false"/>
          <w:color w:val="000000"/>
          <w:sz w:val="28"/>
        </w:rPr>
        <w:t>
100 км-дан астам - 0,30.
</w:t>
      </w:r>
      <w:r>
        <w:br/>
      </w:r>
      <w:r>
        <w:rPr>
          <w:rFonts w:ascii="Times New Roman"/>
          <w:b w:val="false"/>
          <w:i w:val="false"/>
          <w:color w:val="000000"/>
          <w:sz w:val="28"/>
        </w:rPr>
        <w:t>
      Кеспеағаштың жалпыға ортақ пайдаланатын жолдардан қашықтығы кеспеағаш орталығынан жолға дейінгі ең қысқа қашықтық бойынша картографиялық материалдар бойынша анықталады және жергілікті жердің бедеріне қарай мынадай коэффициенттер бойынша түзетіледі:
</w:t>
      </w:r>
      <w:r>
        <w:br/>
      </w:r>
      <w:r>
        <w:rPr>
          <w:rFonts w:ascii="Times New Roman"/>
          <w:b w:val="false"/>
          <w:i w:val="false"/>
          <w:color w:val="000000"/>
          <w:sz w:val="28"/>
        </w:rPr>
        <w:t>
      жазық бедер - 1,1;
</w:t>
      </w:r>
      <w:r>
        <w:br/>
      </w:r>
      <w:r>
        <w:rPr>
          <w:rFonts w:ascii="Times New Roman"/>
          <w:b w:val="false"/>
          <w:i w:val="false"/>
          <w:color w:val="000000"/>
          <w:sz w:val="28"/>
        </w:rPr>
        <w:t>
      жоталы бедер немесе батпақты жер - 1,25;
</w:t>
      </w:r>
      <w:r>
        <w:br/>
      </w:r>
      <w:r>
        <w:rPr>
          <w:rFonts w:ascii="Times New Roman"/>
          <w:b w:val="false"/>
          <w:i w:val="false"/>
          <w:color w:val="000000"/>
          <w:sz w:val="28"/>
        </w:rPr>
        <w:t>
      таулы бедер - 1,5;
</w:t>
      </w:r>
      <w:r>
        <w:br/>
      </w:r>
      <w:r>
        <w:rPr>
          <w:rFonts w:ascii="Times New Roman"/>
          <w:b w:val="false"/>
          <w:i w:val="false"/>
          <w:color w:val="000000"/>
          <w:sz w:val="28"/>
        </w:rPr>
        <w:t>
      2) аралық мақсатта пайдалану үшін ағаш кесуді жүргізу кезінде - 0,6;
</w:t>
      </w:r>
      <w:r>
        <w:br/>
      </w:r>
      <w:r>
        <w:rPr>
          <w:rFonts w:ascii="Times New Roman"/>
          <w:b w:val="false"/>
          <w:i w:val="false"/>
          <w:color w:val="000000"/>
          <w:sz w:val="28"/>
        </w:rPr>
        <w:t>
      3) басты мақсатта пайдалануға іріктеп ағаш кесуді жүргізу кезінде - 0,8;
</w:t>
      </w:r>
      <w:r>
        <w:br/>
      </w:r>
      <w:r>
        <w:rPr>
          <w:rFonts w:ascii="Times New Roman"/>
          <w:b w:val="false"/>
          <w:i w:val="false"/>
          <w:color w:val="000000"/>
          <w:sz w:val="28"/>
        </w:rPr>
        <w:t>
      4) сүректі тау жоталарындағы 20 градустан жоғары ылдидан босату кезінде - 0,7;
</w:t>
      </w:r>
      <w:r>
        <w:br/>
      </w:r>
      <w:r>
        <w:rPr>
          <w:rFonts w:ascii="Times New Roman"/>
          <w:b w:val="false"/>
          <w:i w:val="false"/>
          <w:color w:val="000000"/>
          <w:sz w:val="28"/>
        </w:rPr>
        <w:t>
      5) осы тармақтың 1)-4) тармақшаларында көзделген коэффициенттер алдыңғы коэффициентті қолданғаннан кейін алынған ставкадан әрқайсысы есептеп шығарылады.
</w:t>
      </w:r>
      <w:r>
        <w:br/>
      </w:r>
      <w:r>
        <w:rPr>
          <w:rFonts w:ascii="Times New Roman"/>
          <w:b w:val="false"/>
          <w:i w:val="false"/>
          <w:color w:val="000000"/>
          <w:sz w:val="28"/>
        </w:rPr>
        <w:t>
      3. Қалған кесінділер қайта өңдеу үшін немесе отынға пайдалану үшін сүректі түбірімен босату кезінде өткізілетін ұшар басынан жойғаны үшін 40 пайыз мөлшерінде, ал қалған бұтақшалар үшін тиісті ағаш тұқымының отындық сүрегі ставкасынан 20 пайыз мөлшерінде төлем алынады.
</w:t>
      </w:r>
      <w:r>
        <w:br/>
      </w:r>
      <w:r>
        <w:rPr>
          <w:rFonts w:ascii="Times New Roman"/>
          <w:b w:val="false"/>
          <w:i w:val="false"/>
          <w:color w:val="000000"/>
          <w:sz w:val="28"/>
        </w:rPr>
        <w:t>
      4. Облыстың (республикалық маңызы бар қаланың, астананың) жергілікті өкілді органдарының»"Салық және бюджетке төленетін басқа да міндетті төлемдер туралы" Қазақстан Республикасы Кодексінің (Салық кодексі) 473-бабының 2-тармағына сәйкес осы ставкалардың мөлшерін екі есеге дейін арттыруға құқығы бар.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15 қазандағы
</w:t>
      </w:r>
      <w:r>
        <w:br/>
      </w:r>
      <w:r>
        <w:rPr>
          <w:rFonts w:ascii="Times New Roman"/>
          <w:b w:val="false"/>
          <w:i w:val="false"/>
          <w:color w:val="000000"/>
          <w:sz w:val="28"/>
        </w:rPr>
        <w:t>
N 950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орман қоры учаскелерінде орман пайдалану төлемақысын есептеу ережесі мен оны бюджетке енгізу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орман қоры учаскелерінде орман пайдалану төлемақысын есептеу ережесі мен оны бюджетке енгізу мерзімі (бұдан әрі - Ереже) орманды пайдаланудың мынадай түрлері үшін төлемді есептеу тәртібін және оны бюджетке енгізу мерзімін айқындайды:
</w:t>
      </w:r>
      <w:r>
        <w:br/>
      </w:r>
      <w:r>
        <w:rPr>
          <w:rFonts w:ascii="Times New Roman"/>
          <w:b w:val="false"/>
          <w:i w:val="false"/>
          <w:color w:val="000000"/>
          <w:sz w:val="28"/>
        </w:rPr>
        <w:t>
      1) сүрек дайындау;
</w:t>
      </w:r>
      <w:r>
        <w:br/>
      </w:r>
      <w:r>
        <w:rPr>
          <w:rFonts w:ascii="Times New Roman"/>
          <w:b w:val="false"/>
          <w:i w:val="false"/>
          <w:color w:val="000000"/>
          <w:sz w:val="28"/>
        </w:rPr>
        <w:t>
      2) шайыр мен ағаш шырындарын дайындау;
</w:t>
      </w:r>
      <w:r>
        <w:br/>
      </w:r>
      <w:r>
        <w:rPr>
          <w:rFonts w:ascii="Times New Roman"/>
          <w:b w:val="false"/>
          <w:i w:val="false"/>
          <w:color w:val="000000"/>
          <w:sz w:val="28"/>
        </w:rPr>
        <w:t>
      3) қосалқы сүрек ресурстарын (қабықтар, бұтақтар, түбірлер, тамырлар, жапырақтар, ағаш бүршіктері және бұталар) дайындау;
</w:t>
      </w:r>
      <w:r>
        <w:br/>
      </w:r>
      <w:r>
        <w:rPr>
          <w:rFonts w:ascii="Times New Roman"/>
          <w:b w:val="false"/>
          <w:i w:val="false"/>
          <w:color w:val="000000"/>
          <w:sz w:val="28"/>
        </w:rPr>
        <w:t>
      4) жанама орман пайдалану (шөп шабу, мал жаю, марал өсіру, аң өсіру, ара ұялары мен омарталар орналастыру, бау-бақша шаруашылығы және өзге де ауыл шаруашылығы дақылдарын өсіру, дәрілік шөптер мен  техникалық шикізат, жабайы өсетін жемістер, жаңғақтар, саңырауқұлақтар, жидектер және басқа да тағамдық өнімдер, мүк, орман жамылғысы мен түскен жапырақтар, қамыс дайындау және жинау);
</w:t>
      </w:r>
      <w:r>
        <w:br/>
      </w:r>
      <w:r>
        <w:rPr>
          <w:rFonts w:ascii="Times New Roman"/>
          <w:b w:val="false"/>
          <w:i w:val="false"/>
          <w:color w:val="000000"/>
          <w:sz w:val="28"/>
        </w:rPr>
        <w:t>
      5) мемлекеттік орман қоры учаскелерін мәдени-сауықтыру, рекреациялық, туристік және спорттық мақсаттар үшін пайдалану;
</w:t>
      </w:r>
      <w:r>
        <w:br/>
      </w:r>
      <w:r>
        <w:rPr>
          <w:rFonts w:ascii="Times New Roman"/>
          <w:b w:val="false"/>
          <w:i w:val="false"/>
          <w:color w:val="000000"/>
          <w:sz w:val="28"/>
        </w:rPr>
        <w:t>
      6) мемлекеттік орман қоры учаскелерін аңшылық шаруашылығының мұқтажы үшін пайдалану;
</w:t>
      </w:r>
      <w:r>
        <w:br/>
      </w:r>
      <w:r>
        <w:rPr>
          <w:rFonts w:ascii="Times New Roman"/>
          <w:b w:val="false"/>
          <w:i w:val="false"/>
          <w:color w:val="000000"/>
          <w:sz w:val="28"/>
        </w:rPr>
        <w:t>
      7) мемлекеттік орман қоры учаскелерін ғылыми-зерттеу мақсаттары үшін пайдалану.
</w:t>
      </w:r>
      <w:r>
        <w:br/>
      </w:r>
      <w:r>
        <w:rPr>
          <w:rFonts w:ascii="Times New Roman"/>
          <w:b w:val="false"/>
          <w:i w:val="false"/>
          <w:color w:val="000000"/>
          <w:sz w:val="28"/>
        </w:rPr>
        <w:t>
      2. Мемлекеттік орман қоры учаскелеріндегі орман ресурстары орман пайдаланушыларға 10 жылдан 49 жылға дейінгі мерзімге ұзақ мерзімді орман пайдалануға және бір жылға дейінгі мерзімге қысқа мерзімді орман пайдалануға беріледі.
</w:t>
      </w:r>
      <w:r>
        <w:br/>
      </w:r>
      <w:r>
        <w:rPr>
          <w:rFonts w:ascii="Times New Roman"/>
          <w:b w:val="false"/>
          <w:i w:val="false"/>
          <w:color w:val="000000"/>
          <w:sz w:val="28"/>
        </w:rPr>
        <w:t>
      Мемлекеттік орман қоры учаскелерінде қысқа мерзімді орман пайдалану кезінде орман пайдаланудың мына түрлері ғана жүзеге асырылуы мүмкін:
</w:t>
      </w:r>
      <w:r>
        <w:br/>
      </w:r>
      <w:r>
        <w:rPr>
          <w:rFonts w:ascii="Times New Roman"/>
          <w:b w:val="false"/>
          <w:i w:val="false"/>
          <w:color w:val="000000"/>
          <w:sz w:val="28"/>
        </w:rPr>
        <w:t>
      1) жанама орман пайдалану;
</w:t>
      </w:r>
      <w:r>
        <w:br/>
      </w:r>
      <w:r>
        <w:rPr>
          <w:rFonts w:ascii="Times New Roman"/>
          <w:b w:val="false"/>
          <w:i w:val="false"/>
          <w:color w:val="000000"/>
          <w:sz w:val="28"/>
        </w:rPr>
        <w:t>
      2) мемлекеттік орман қоры учаскелерін ғылыми-зерттеу мақсаттары үшін пайдалану;
</w:t>
      </w:r>
      <w:r>
        <w:br/>
      </w:r>
      <w:r>
        <w:rPr>
          <w:rFonts w:ascii="Times New Roman"/>
          <w:b w:val="false"/>
          <w:i w:val="false"/>
          <w:color w:val="000000"/>
          <w:sz w:val="28"/>
        </w:rPr>
        <w:t>
      3) мемлекеттік орман қоры учаскелерін мәдени-сауықтыру, рекреациялық, туристік және спорттық мақсаттар үшін пайдалану.
</w:t>
      </w:r>
      <w:r>
        <w:br/>
      </w:r>
      <w:r>
        <w:rPr>
          <w:rFonts w:ascii="Times New Roman"/>
          <w:b w:val="false"/>
          <w:i w:val="false"/>
          <w:color w:val="000000"/>
          <w:sz w:val="28"/>
        </w:rPr>
        <w:t>
      3. Мемлекеттік орман қоры учаскелерінде орман пайдалану рұқсаттама құжаттарының: Қазақстан Республикасының орман заңнамасында белгіленген тәртіппен мемлекеттік орман иеленушілер беретін ағаш кесу билеті мен орман билетінің негізінде жүзеге асырылады.
</w:t>
      </w:r>
      <w:r>
        <w:br/>
      </w:r>
      <w:r>
        <w:rPr>
          <w:rFonts w:ascii="Times New Roman"/>
          <w:b w:val="false"/>
          <w:i w:val="false"/>
          <w:color w:val="000000"/>
          <w:sz w:val="28"/>
        </w:rPr>
        <w:t>
      4. Ағаш кесу билеті орман пайдаланушыға сүрек, шайыр, ағаш шырындарын және қосалқы сүрек ресурстарын дайындауға және тасып әкетуге құқық беретін құжат болып табылады.
</w:t>
      </w:r>
      <w:r>
        <w:br/>
      </w:r>
      <w:r>
        <w:rPr>
          <w:rFonts w:ascii="Times New Roman"/>
          <w:b w:val="false"/>
          <w:i w:val="false"/>
          <w:color w:val="000000"/>
          <w:sz w:val="28"/>
        </w:rPr>
        <w:t>
      Ағаш кесу билетінде сүрек дайындау және тасып әкету мерзімдері көрсетіледі. Бұл ретте сүректі дайындау мерзімі кеспеағаштарды кесу белгіленген жылдың 1 қаңтарынан бастап 31 желтоқсанына дейін, ал әкету мерзімі келесі жылдың 1 мамырына дейін белгіленеді.
</w:t>
      </w:r>
      <w:r>
        <w:br/>
      </w:r>
      <w:r>
        <w:rPr>
          <w:rFonts w:ascii="Times New Roman"/>
          <w:b w:val="false"/>
          <w:i w:val="false"/>
          <w:color w:val="000000"/>
          <w:sz w:val="28"/>
        </w:rPr>
        <w:t>
      5. Орман билеті жанама орман пайдалануды жүзеге асыруға, мемлекеттік орман қоры учаскелерін аңшылық шаруашылығының мұқтажы, ғылыми-зерттеу, мәдени-сауықтыру, рекреациялық, туристік және спорттық мақсаттар үшін пайдалануға құқық беретін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Орманды пайдаланғаны үшін төлемді есептеу тәртібі және оны бюджетке енгізу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Орманды пайдаланғаны үшін төлем мерзімін мемлекеттік орман иеленушілер сүректі түбірімен босату кезінде кеспеағаштарды материалдық-ақшалай бағалау және орман пайдалану көлемі мен түбірімен босатылатын сүрек үшін осы ставкаларды және облыстың (республикалық маңызы бар қаланың, астананың) жергілікті өкілді органдары белгілейтін орман пайдаланудың өзге түрлері үшін төлем ставкаларын ескере отырып, орман пайдаланудың өзге түрлері үшін есеп-қисаптар негізінде айқындайды.
</w:t>
      </w:r>
      <w:r>
        <w:br/>
      </w:r>
      <w:r>
        <w:rPr>
          <w:rFonts w:ascii="Times New Roman"/>
          <w:b w:val="false"/>
          <w:i w:val="false"/>
          <w:color w:val="000000"/>
          <w:sz w:val="28"/>
        </w:rPr>
        <w:t>
      7. Орманды пайдаланғаны үшін төлем облыстық (республикалық маңызы бар қаланың, астананың) бюджет кірістері жіктемесінің тиісті кодына енгізіледі.
</w:t>
      </w:r>
      <w:r>
        <w:br/>
      </w:r>
      <w:r>
        <w:rPr>
          <w:rFonts w:ascii="Times New Roman"/>
          <w:b w:val="false"/>
          <w:i w:val="false"/>
          <w:color w:val="000000"/>
          <w:sz w:val="28"/>
        </w:rPr>
        <w:t>
      8. Орманды ұзақ мерзімді пайдаланған кезде төлемді бюджетке енгізу орманды пайдалануға арналған шартты мемлекеттік тіркеген күннен бастап орманды пайдаланудың жыл сайынғы көлемінің жалпы сомасынан тең үлестермен төленетін тоқсан сайынғы төлем түрінде келесі тоқсандағы айдың 15-күнінен кешіктірмей жүргізіледі.
</w:t>
      </w:r>
      <w:r>
        <w:br/>
      </w:r>
      <w:r>
        <w:rPr>
          <w:rFonts w:ascii="Times New Roman"/>
          <w:b w:val="false"/>
          <w:i w:val="false"/>
          <w:color w:val="000000"/>
          <w:sz w:val="28"/>
        </w:rPr>
        <w:t>
      9. Орманды қысқа мерзімді пайдаланған кезде төлемді бюджетке енгізу оларда төлем құжатының деректемелерін көрсете отырып, жасалған ақы төлеу туралы белгі қойылатын рұқсат құжаттарын алғанға дейін жүргізіледі.
</w:t>
      </w:r>
      <w:r>
        <w:br/>
      </w:r>
      <w:r>
        <w:rPr>
          <w:rFonts w:ascii="Times New Roman"/>
          <w:b w:val="false"/>
          <w:i w:val="false"/>
          <w:color w:val="000000"/>
          <w:sz w:val="28"/>
        </w:rPr>
        <w:t>
      10. Бюджетке төлемақы сомаларын төлеу орман пайдалану орны бойынша банктер немесе банк операцияларының жекелеген түрлерін жүзеге асырушы ұйымдар арқылы аударып не қатаң есептілік бланкілері негізінде тиісті органда ақшаны қолма-қол төлеу арқылы жүргізіледі.
</w:t>
      </w:r>
      <w:r>
        <w:br/>
      </w:r>
      <w:r>
        <w:rPr>
          <w:rFonts w:ascii="Times New Roman"/>
          <w:b w:val="false"/>
          <w:i w:val="false"/>
          <w:color w:val="000000"/>
          <w:sz w:val="28"/>
        </w:rPr>
        <w:t>
      Қатаң есептілік бланкілерінің нысанын және қолма-қол ақшамен енгізілген төлемақы сомаларын бюджетке есептеу тәртібін уәкілетті мемлекеттік органның келісімі бойынша Қазақстан Республикасы Қаржы министрлігі белгілейді.
</w:t>
      </w:r>
      <w:r>
        <w:br/>
      </w:r>
      <w:r>
        <w:rPr>
          <w:rFonts w:ascii="Times New Roman"/>
          <w:b w:val="false"/>
          <w:i w:val="false"/>
          <w:color w:val="000000"/>
          <w:sz w:val="28"/>
        </w:rPr>
        <w:t>
      11. Орман пайдаланушылар түбірімен босатылатын сүрек үшін төлемақыны бюджетке енгізуді жазып берілген ағаш кесу билеттері бойынша сүрек құнының жалпы сомасының тең үлестерімен төленетін тоқсан сайынғы төлем түрінде ағаш кесу билетін алғаннан кейін ағаш кесу билеті жазып берілген жылдың 15 желтоқсанынан кешіктірмей толық төлеуді аяқтай отырып, келесі тоқсандағы айдың 15-күнінен кешіктірмей жүргізеді.
</w:t>
      </w:r>
      <w:r>
        <w:br/>
      </w:r>
      <w:r>
        <w:rPr>
          <w:rFonts w:ascii="Times New Roman"/>
          <w:b w:val="false"/>
          <w:i w:val="false"/>
          <w:color w:val="000000"/>
          <w:sz w:val="28"/>
        </w:rPr>
        <w:t>
      12. Сүректі түбірімен, шайырды, ағаш шырындарын және қосалқы орман материалдарын (шамамен саны бойынша немесе алаңы бойынша ескере отырып, сондай-ақ қателерді анықтаған кезде) босатқан кезде дайындалған сүректің, шайырдың, ағаш шырындарының және қосалқы орман материалдарының жалпы саны ағаш кесу билетінде (егер дайындау оларда көрсетілген орындардың шегінде жүргізілген кезде) көзделген санына (алаңына) сәйкес келмеген жағдайда мемлекеттік орман иеленушілер орман пайдаланушылардың төлемді кезекті төлеу  мерзімінде қайта есептесу кезінде белгіленген нақты дайындалған көлем үшін төлемнің толық сомасын төлеуін қамтамасыз етеді.
</w:t>
      </w:r>
      <w:r>
        <w:br/>
      </w:r>
      <w:r>
        <w:rPr>
          <w:rFonts w:ascii="Times New Roman"/>
          <w:b w:val="false"/>
          <w:i w:val="false"/>
          <w:color w:val="000000"/>
          <w:sz w:val="28"/>
        </w:rPr>
        <w:t>
      13. Қазақстан Республикасы Үкіметінің немесе орман шаруашылығы саласындағы уәкілетті органның Қазақстан Республикасының орман заңнамасына сәйкес өз құзыреті шегінде ормандардың қурауы немесе құрып кетуі қатері төнген кезде орман ресурстарын пайдалануға тыйым салу туралы шешім қабылдауын қоспағанда, төленген соманы қайтару жүргізілмейді.
</w:t>
      </w:r>
      <w:r>
        <w:br/>
      </w:r>
      <w:r>
        <w:rPr>
          <w:rFonts w:ascii="Times New Roman"/>
          <w:b w:val="false"/>
          <w:i w:val="false"/>
          <w:color w:val="000000"/>
          <w:sz w:val="28"/>
        </w:rPr>
        <w:t>
      Бұл ретте төлеуші орман шаруашылығы саласындағы уәкілетті орган берген ағаш кесуге рұқсат билетін, орман пайдалануға орман билетін пайдаланбағанын растайтын құжатты бергеннен кейін қайтару жүргізіледі.
</w:t>
      </w:r>
      <w:r>
        <w:br/>
      </w:r>
      <w:r>
        <w:rPr>
          <w:rFonts w:ascii="Times New Roman"/>
          <w:b w:val="false"/>
          <w:i w:val="false"/>
          <w:color w:val="000000"/>
          <w:sz w:val="28"/>
        </w:rPr>
        <w:t>
      14. Кезекті мерзімге кесуге берілетін кесілмеген ағаштар, сондай-ақ кесу басталмаған өткен жылғы кеспеағаштар үшін осы Ережеде белгіленген тәртіппен қайталап төлем алу жүргізіледі.
</w:t>
      </w:r>
      <w:r>
        <w:br/>
      </w:r>
      <w:r>
        <w:rPr>
          <w:rFonts w:ascii="Times New Roman"/>
          <w:b w:val="false"/>
          <w:i w:val="false"/>
          <w:color w:val="000000"/>
          <w:sz w:val="28"/>
        </w:rPr>
        <w:t>
      15. Осы Ереженің 4-тармағының екінші абзацында белгіленген мерзімде ағаш кесу басталып, оларды кесу аяқталмаған кезде, сондай-ақ орманда сүректер дайындалып, бірақ мерзімінде әкетілмей қалған кезде орман пайдаланушы 5 айдан аспайтын мерзімге осы жұмыстарды жүргізу үшін мерзімді ұзарта алады.
</w:t>
      </w:r>
      <w:r>
        <w:br/>
      </w:r>
      <w:r>
        <w:rPr>
          <w:rFonts w:ascii="Times New Roman"/>
          <w:b w:val="false"/>
          <w:i w:val="false"/>
          <w:color w:val="000000"/>
          <w:sz w:val="28"/>
        </w:rPr>
        <w:t>
      Мемлекеттік орман иеленуші орман пайдаланушының сүректерді дайындауды немесе оларды әкетуді аяқтаудың белгіленген мерзімінен кешіктірмей беруге тиіс жазбаша өтініші бойынша мерзімін ұзартуды жүргізеді.
</w:t>
      </w:r>
      <w:r>
        <w:br/>
      </w:r>
      <w:r>
        <w:rPr>
          <w:rFonts w:ascii="Times New Roman"/>
          <w:b w:val="false"/>
          <w:i w:val="false"/>
          <w:color w:val="000000"/>
          <w:sz w:val="28"/>
        </w:rPr>
        <w:t>
      Мерзімі ұзартылған ағаш кесу үшін қайтадан төлемақы алынбайды.
</w:t>
      </w:r>
      <w:r>
        <w:br/>
      </w:r>
      <w:r>
        <w:rPr>
          <w:rFonts w:ascii="Times New Roman"/>
          <w:b w:val="false"/>
          <w:i w:val="false"/>
          <w:color w:val="000000"/>
          <w:sz w:val="28"/>
        </w:rPr>
        <w:t>
      16. Бюджетке төлем сомасын уақтылы енгізбегені үшін орман пайдаланушыларға Қазақстан Республикасының заңнамасында белгіленген тәртіппен өсімақы есептеледі.
</w:t>
      </w:r>
      <w:r>
        <w:br/>
      </w:r>
      <w:r>
        <w:rPr>
          <w:rFonts w:ascii="Times New Roman"/>
          <w:b w:val="false"/>
          <w:i w:val="false"/>
          <w:color w:val="000000"/>
          <w:sz w:val="28"/>
        </w:rPr>
        <w:t>
      17. Мемлекеттік орман иеленушілер тоқсан сайын, есепті тоқсаннан кейінгі екінші айдың 1-күнінен кешіктірмей өздері орналасқан жердегі салық органдарына уәкілетті мемлекеттік орган белгілеген нысан бойынша мәліметтер береді.
</w:t>
      </w:r>
      <w:r>
        <w:br/>
      </w:r>
      <w:r>
        <w:rPr>
          <w:rFonts w:ascii="Times New Roman"/>
          <w:b w:val="false"/>
          <w:i w:val="false"/>
          <w:color w:val="000000"/>
          <w:sz w:val="28"/>
        </w:rPr>
        <w:t>
      18. Салық қызметі органдары орманды пайдаланғаны үшін төлемнің дұрыс есептелуін, толық алынуы мен уақтылы бюджетке аударылуын бақылауды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