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a2a5" w14:textId="c68a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рәсімдерде төлем қабілеті жоқ борышкерлердің мүлкі мен істерін басқару жөніндегі қызметті лицензиялау ережесін және оған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Қазақастан Республикасы Үкіметінің 2007 жылғы 20 шілдедегі N 615 Қаулысы. Күші жойылды - ҚР Үкіметінің 2012.01.19 № 124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жарияланғанынан кейін күнтізбелік жиырма бір күн еткен соң, бірақ 2012.01.30 ерте емес қолданысқа енгізіледі) Қаулысымен.</w:t>
      </w:r>
    </w:p>
    <w:bookmarkEnd w:id="0"/>
    <w:p>
      <w:pPr>
        <w:spacing w:after="0"/>
        <w:ind w:left="0"/>
        <w:jc w:val="both"/>
      </w:pPr>
      <w:r>
        <w:rPr>
          <w:rFonts w:ascii="Times New Roman"/>
          <w:b w:val="false"/>
          <w:i w:val="false"/>
          <w:color w:val="ff0000"/>
          <w:sz w:val="28"/>
        </w:rPr>
        <w:t xml:space="preserve">      РҚАО-ның ескертуі. Бұл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"Банкроттық туралы" </w:t>
      </w:r>
      <w:r>
        <w:rPr>
          <w:rFonts w:ascii="Times New Roman"/>
          <w:b w:val="false"/>
          <w:i w:val="false"/>
          <w:color w:val="000000"/>
          <w:sz w:val="28"/>
        </w:rPr>
        <w:t>1997 жылғы 21 қаңтардағы,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2007 жылғы 11 қаңтардағы заңдарын іске асыру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Банкроттық рәсімдерде төлем қабілеті жоқ борышкерлердің мүлкін және істерін басқару жөніндегі қызметті </w:t>
      </w:r>
      <w:r>
        <w:rPr>
          <w:rFonts w:ascii="Times New Roman"/>
          <w:b w:val="false"/>
          <w:i w:val="false"/>
          <w:color w:val="000000"/>
          <w:sz w:val="28"/>
        </w:rPr>
        <w:t xml:space="preserve">лицензиялау ережесі </w:t>
      </w:r>
      <w:r>
        <w:rPr>
          <w:rFonts w:ascii="Times New Roman"/>
          <w:b w:val="false"/>
          <w:i w:val="false"/>
          <w:color w:val="000000"/>
          <w:sz w:val="28"/>
        </w:rPr>
        <w:t xml:space="preserve">; </w:t>
      </w:r>
      <w:r>
        <w:br/>
      </w:r>
      <w:r>
        <w:rPr>
          <w:rFonts w:ascii="Times New Roman"/>
          <w:b w:val="false"/>
          <w:i w:val="false"/>
          <w:color w:val="000000"/>
          <w:sz w:val="28"/>
        </w:rPr>
        <w:t>
      2) банкроттық рәсімдерде төлем қабілеті жоқ борышкерлердің мүлкін және істерін басқару жөніндегі қызметке қойылатын </w:t>
      </w:r>
      <w:r>
        <w:rPr>
          <w:rFonts w:ascii="Times New Roman"/>
          <w:b w:val="false"/>
          <w:i w:val="false"/>
          <w:color w:val="000000"/>
          <w:sz w:val="28"/>
        </w:rPr>
        <w:t xml:space="preserve">біліктілік талаптары </w:t>
      </w:r>
      <w:r>
        <w:rPr>
          <w:rFonts w:ascii="Times New Roman"/>
          <w:b w:val="false"/>
          <w:i w:val="false"/>
          <w:color w:val="000000"/>
          <w:sz w:val="28"/>
        </w:rPr>
        <w:t xml:space="preserve">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"Банкроттық рәсімдерде төлем жасауға қабілеті жоқ борышкерлердің мүлкін және істерін басқару жөніндегі қызметті лицензиялау ережесін бекіту туралы" Қазақстан Республикасы Үкіметінің 2001 жылғы 28 сәуірдегі N 581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2001 ж., N 15, 204-құжат); </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жекелеген мәселелері туралы" Қазақстан Республикасы Үкіметінің 2002 жылғы 28 қарашадағы N 1268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 xml:space="preserve">5-тармағы </w:t>
      </w:r>
      <w:r>
        <w:rPr>
          <w:rFonts w:ascii="Times New Roman"/>
          <w:b w:val="false"/>
          <w:i w:val="false"/>
          <w:color w:val="000000"/>
          <w:sz w:val="28"/>
        </w:rPr>
        <w:t xml:space="preserve">(Қазақстан Республикасының ПҮАЖ-ы, 2002 ж., N 43, 430-құжат); </w:t>
      </w:r>
    </w:p>
    <w:bookmarkEnd w:id="3"/>
    <w:bookmarkStart w:name="z5" w:id="4"/>
    <w:p>
      <w:pPr>
        <w:spacing w:after="0"/>
        <w:ind w:left="0"/>
        <w:jc w:val="both"/>
      </w:pPr>
      <w:r>
        <w:rPr>
          <w:rFonts w:ascii="Times New Roman"/>
          <w:b w:val="false"/>
          <w:i w:val="false"/>
          <w:color w:val="000000"/>
          <w:sz w:val="28"/>
        </w:rPr>
        <w:t xml:space="preserve">
      3) "Қазақстан Республикасы Үкіметінің 2001 жылғы 28 сәуірдегі N 581 қаулысына өзгерістер енгізу туралы" Қазақстан Республикасы </w:t>
      </w:r>
      <w:r>
        <w:br/>
      </w:r>
      <w:r>
        <w:rPr>
          <w:rFonts w:ascii="Times New Roman"/>
          <w:b w:val="false"/>
          <w:i w:val="false"/>
          <w:color w:val="000000"/>
          <w:sz w:val="28"/>
        </w:rPr>
        <w:t>
Үкіметінің 2006 жылғы 21 сәуірдегі N 308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w:t>
      </w:r>
      <w:r>
        <w:br/>
      </w:r>
      <w:r>
        <w:rPr>
          <w:rFonts w:ascii="Times New Roman"/>
          <w:b w:val="false"/>
          <w:i w:val="false"/>
          <w:color w:val="000000"/>
          <w:sz w:val="28"/>
        </w:rPr>
        <w:t xml:space="preserve">
Республикасының ПҮАЖ-ы, 2006 ж., N 14, 134-құжат). </w:t>
      </w:r>
    </w:p>
    <w:bookmarkEnd w:id="4"/>
    <w:bookmarkStart w:name="z27" w:id="5"/>
    <w:p>
      <w:pPr>
        <w:spacing w:after="0"/>
        <w:ind w:left="0"/>
        <w:jc w:val="both"/>
      </w:pPr>
      <w:r>
        <w:rPr>
          <w:rFonts w:ascii="Times New Roman"/>
          <w:b w:val="false"/>
          <w:i w:val="false"/>
          <w:color w:val="000000"/>
          <w:sz w:val="28"/>
        </w:rPr>
        <w:t xml:space="preserve">
      3. Осы қаулы ресми жариялануға тиіс және 2007 жылғы 9 тамыздан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шілдедегі </w:t>
      </w:r>
      <w:r>
        <w:br/>
      </w:r>
      <w:r>
        <w:rPr>
          <w:rFonts w:ascii="Times New Roman"/>
          <w:b w:val="false"/>
          <w:i w:val="false"/>
          <w:color w:val="000000"/>
          <w:sz w:val="28"/>
        </w:rPr>
        <w:t xml:space="preserve">
N 615 қаулысымен   </w:t>
      </w:r>
      <w:r>
        <w:br/>
      </w:r>
      <w:r>
        <w:rPr>
          <w:rFonts w:ascii="Times New Roman"/>
          <w:b w:val="false"/>
          <w:i w:val="false"/>
          <w:color w:val="000000"/>
          <w:sz w:val="28"/>
        </w:rPr>
        <w:t xml:space="preserve">
бекітілген      </w:t>
      </w:r>
    </w:p>
    <w:bookmarkStart w:name="z6" w:id="6"/>
    <w:p>
      <w:pPr>
        <w:spacing w:after="0"/>
        <w:ind w:left="0"/>
        <w:jc w:val="left"/>
      </w:pPr>
      <w:r>
        <w:rPr>
          <w:rFonts w:ascii="Times New Roman"/>
          <w:b/>
          <w:i w:val="false"/>
          <w:color w:val="000000"/>
        </w:rPr>
        <w:t xml:space="preserve"> 
Банкроттық рәсімдерде төлем қабілеті жоқ борышкерлердің </w:t>
      </w:r>
      <w:r>
        <w:br/>
      </w:r>
      <w:r>
        <w:rPr>
          <w:rFonts w:ascii="Times New Roman"/>
          <w:b/>
          <w:i w:val="false"/>
          <w:color w:val="000000"/>
        </w:rPr>
        <w:t xml:space="preserve">
мүлкі мен істерін басқару жөніндегі қызметті лицензиялау </w:t>
      </w:r>
      <w:r>
        <w:br/>
      </w:r>
      <w:r>
        <w:rPr>
          <w:rFonts w:ascii="Times New Roman"/>
          <w:b/>
          <w:i w:val="false"/>
          <w:color w:val="000000"/>
        </w:rPr>
        <w:t xml:space="preserve">
ережесі </w:t>
      </w:r>
    </w:p>
    <w:bookmarkEnd w:id="6"/>
    <w:bookmarkStart w:name="z7"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1. Осы Банкроттық рәсімдерде төлем қабілеті жоқ борышкерлердің мүлкі мен істерін басқару жөніндегі қызметті лицензиялау ережесі (бұдан әрі - Ереже) Қазақстан Республикасының </w:t>
      </w:r>
      <w:r>
        <w:rPr>
          <w:rFonts w:ascii="Times New Roman"/>
          <w:b w:val="false"/>
          <w:i w:val="false"/>
          <w:color w:val="000000"/>
          <w:sz w:val="28"/>
        </w:rPr>
        <w:t xml:space="preserve">"Банкроттық туралы" </w:t>
      </w:r>
      <w:r>
        <w:rPr>
          <w:rFonts w:ascii="Times New Roman"/>
          <w:b w:val="false"/>
          <w:i w:val="false"/>
          <w:color w:val="000000"/>
          <w:sz w:val="28"/>
        </w:rPr>
        <w:t>1997 жылғы 21 қаңтардағы,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2007 жылғы 11 қаңтардағы заңдарына (бұдан әрі - Заң) сәйкес әзірленді және банкроттық рәсімдерде төлем қабілеті жоқ борышкерлердің мүлкі мен істерін басқару жөніндегі қызметті лицензиялау тәртібін белгілейді. </w:t>
      </w:r>
    </w:p>
    <w:bookmarkStart w:name="z8" w:id="8"/>
    <w:p>
      <w:pPr>
        <w:spacing w:after="0"/>
        <w:ind w:left="0"/>
        <w:jc w:val="both"/>
      </w:pPr>
      <w:r>
        <w:rPr>
          <w:rFonts w:ascii="Times New Roman"/>
          <w:b w:val="false"/>
          <w:i w:val="false"/>
          <w:color w:val="000000"/>
          <w:sz w:val="28"/>
        </w:rPr>
        <w:t xml:space="preserve">
      2. Банкроттық рәсімдерде төлем қабілеті жоқ борышкерлердің мүлкі мен істерін басқару жөніндегі қызметті лицензиялауды жүзеге асыратын мемлекеттік орган Қазақстан Республикасы Қаржы министрлігінің Дәрменсіз борышкерлермен жұмыс комитеті (бұдан әрі - лицензиар) болып табылады. </w:t>
      </w:r>
    </w:p>
    <w:bookmarkEnd w:id="8"/>
    <w:bookmarkStart w:name="z9" w:id="9"/>
    <w:p>
      <w:pPr>
        <w:spacing w:after="0"/>
        <w:ind w:left="0"/>
        <w:jc w:val="both"/>
      </w:pPr>
      <w:r>
        <w:rPr>
          <w:rFonts w:ascii="Times New Roman"/>
          <w:b w:val="false"/>
          <w:i w:val="false"/>
          <w:color w:val="000000"/>
          <w:sz w:val="28"/>
        </w:rPr>
        <w:t>
      3. Банкроттық рәсімдерде төлем қабілеті жоқ борышкерлердің мүлкі мен істерін басқару жөніндегі қызметті жүзеге асыруға лицензия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және осы Ережеде белгіленген талаптарды сақтаған кезде жеке тұлға - дара кәсіпкерге беріледі. </w:t>
      </w:r>
    </w:p>
    <w:bookmarkEnd w:id="9"/>
    <w:bookmarkStart w:name="z10" w:id="10"/>
    <w:p>
      <w:pPr>
        <w:spacing w:after="0"/>
        <w:ind w:left="0"/>
        <w:jc w:val="both"/>
      </w:pPr>
      <w:r>
        <w:rPr>
          <w:rFonts w:ascii="Times New Roman"/>
          <w:b w:val="false"/>
          <w:i w:val="false"/>
          <w:color w:val="000000"/>
          <w:sz w:val="28"/>
        </w:rPr>
        <w:t xml:space="preserve">
      4. Банкроттық рәсімдерде төлем қабілеті жоқ борышкерлердің мүлкі мен істерін басқару жөніндегі қызметті жүзеге асыруға лицензия (бұдан әрі - лицензия) бас лицензия болып табылады. </w:t>
      </w:r>
      <w:r>
        <w:br/>
      </w:r>
      <w:r>
        <w:rPr>
          <w:rFonts w:ascii="Times New Roman"/>
          <w:b w:val="false"/>
          <w:i w:val="false"/>
          <w:color w:val="000000"/>
          <w:sz w:val="28"/>
        </w:rPr>
        <w:t xml:space="preserve">
      Лицензия иеліктен айырылмайтын болып табылады және лицензиат басқа тұлғаға бере алмайды. </w:t>
      </w:r>
    </w:p>
    <w:bookmarkEnd w:id="10"/>
    <w:bookmarkStart w:name="z11" w:id="11"/>
    <w:p>
      <w:pPr>
        <w:spacing w:after="0"/>
        <w:ind w:left="0"/>
        <w:jc w:val="both"/>
      </w:pPr>
      <w:r>
        <w:rPr>
          <w:rFonts w:ascii="Times New Roman"/>
          <w:b w:val="false"/>
          <w:i w:val="false"/>
          <w:color w:val="000000"/>
          <w:sz w:val="28"/>
        </w:rPr>
        <w:t xml:space="preserve">
      5. Лицензияның қолданылуы Қазақстан Республикасының бүкіл аумағына таратылады. </w:t>
      </w:r>
    </w:p>
    <w:bookmarkEnd w:id="11"/>
    <w:bookmarkStart w:name="z12" w:id="12"/>
    <w:p>
      <w:pPr>
        <w:spacing w:after="0"/>
        <w:ind w:left="0"/>
        <w:jc w:val="left"/>
      </w:pPr>
      <w:r>
        <w:rPr>
          <w:rFonts w:ascii="Times New Roman"/>
          <w:b/>
          <w:i w:val="false"/>
          <w:color w:val="000000"/>
        </w:rPr>
        <w:t xml:space="preserve"> 
2. Лицензия беру тәртібі </w:t>
      </w:r>
    </w:p>
    <w:bookmarkEnd w:id="12"/>
    <w:p>
      <w:pPr>
        <w:spacing w:after="0"/>
        <w:ind w:left="0"/>
        <w:jc w:val="both"/>
      </w:pPr>
      <w:r>
        <w:rPr>
          <w:rFonts w:ascii="Times New Roman"/>
          <w:b w:val="false"/>
          <w:i w:val="false"/>
          <w:color w:val="000000"/>
          <w:sz w:val="28"/>
        </w:rPr>
        <w:t xml:space="preserve">      6. Лицензия алу үшін мынадай құжаттар қажет: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басын куәландыратын құжаттың көшірмесі; </w:t>
      </w:r>
      <w:r>
        <w:br/>
      </w:r>
      <w:r>
        <w:rPr>
          <w:rFonts w:ascii="Times New Roman"/>
          <w:b w:val="false"/>
          <w:i w:val="false"/>
          <w:color w:val="000000"/>
          <w:sz w:val="28"/>
        </w:rPr>
        <w:t xml:space="preserve">
      3) өтініш берушінің дара кәсіпкер ретінде мемлекеттік тіркелгендігі туралы куәліктің нотариалды куәландырылған көшірмесі; </w:t>
      </w:r>
      <w:r>
        <w:br/>
      </w:r>
      <w:r>
        <w:rPr>
          <w:rFonts w:ascii="Times New Roman"/>
          <w:b w:val="false"/>
          <w:i w:val="false"/>
          <w:color w:val="000000"/>
          <w:sz w:val="28"/>
        </w:rPr>
        <w:t xml:space="preserve">
      4)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xml:space="preserve">
      5) банкроттық рәсімдерде төлем қабілеті жоқ борышкерлердің мүлкі мен істерін басқару жөніндегі қызметпен айналысу құқығы үшін бюджетке лицензиялық алым төлегенін растайтын құжат; </w:t>
      </w:r>
      <w:r>
        <w:br/>
      </w:r>
      <w:r>
        <w:rPr>
          <w:rFonts w:ascii="Times New Roman"/>
          <w:b w:val="false"/>
          <w:i w:val="false"/>
          <w:color w:val="000000"/>
          <w:sz w:val="28"/>
        </w:rPr>
        <w:t xml:space="preserve">
      6) біліктілік талаптарына сәйкес мәліметтер мен құжаттар: </w:t>
      </w:r>
      <w:r>
        <w:br/>
      </w:r>
      <w:r>
        <w:rPr>
          <w:rFonts w:ascii="Times New Roman"/>
          <w:b w:val="false"/>
          <w:i w:val="false"/>
          <w:color w:val="000000"/>
          <w:sz w:val="28"/>
        </w:rPr>
        <w:t>
      жоғары білімі туралы дипломдарының, банкроттық туралы </w:t>
      </w:r>
      <w:r>
        <w:rPr>
          <w:rFonts w:ascii="Times New Roman"/>
          <w:b w:val="false"/>
          <w:i w:val="false"/>
          <w:color w:val="000000"/>
          <w:sz w:val="28"/>
        </w:rPr>
        <w:t>заңнамаға</w:t>
      </w:r>
      <w:r>
        <w:rPr>
          <w:rFonts w:ascii="Times New Roman"/>
          <w:b w:val="false"/>
          <w:i w:val="false"/>
          <w:color w:val="000000"/>
          <w:sz w:val="28"/>
        </w:rPr>
        <w:t xml:space="preserve"> сәйкес сырттан қадағалау әкімшісі, оңалтушы, конкурстық басқарушы ретінде одан әрі жұмыс істеу үшін дайындықтан өткенін растайтын білім беру ұйымы берген құжаттың көшірмелері; </w:t>
      </w:r>
      <w:r>
        <w:br/>
      </w:r>
      <w:r>
        <w:rPr>
          <w:rFonts w:ascii="Times New Roman"/>
          <w:b w:val="false"/>
          <w:i w:val="false"/>
          <w:color w:val="000000"/>
          <w:sz w:val="28"/>
        </w:rPr>
        <w:t xml:space="preserve">
      еңбек өтілін растайтын құжаттардың көшірмелері; </w:t>
      </w:r>
      <w:r>
        <w:br/>
      </w:r>
      <w:r>
        <w:rPr>
          <w:rFonts w:ascii="Times New Roman"/>
          <w:b w:val="false"/>
          <w:i w:val="false"/>
          <w:color w:val="000000"/>
          <w:sz w:val="28"/>
        </w:rPr>
        <w:t xml:space="preserve">
      лицензиарға тапсырғанға дейін кемінде бір ай бұрын бүкіл республика бойынша мәліметтерді көрсетіп, өтініш берушінің тұрғылықты жері бойынша берілген соттылығының жоқтығы туралы анықтама; </w:t>
      </w:r>
      <w:r>
        <w:br/>
      </w:r>
      <w:r>
        <w:rPr>
          <w:rFonts w:ascii="Times New Roman"/>
          <w:b w:val="false"/>
          <w:i w:val="false"/>
          <w:color w:val="000000"/>
          <w:sz w:val="28"/>
        </w:rPr>
        <w:t xml:space="preserve">
      наркологиялық және психиатриялық диспансерлер лицензиарға тапсырғанға дейін кемінде бір ай бұрын өтініш берушінің тұрғылықты жері бойынша берген медициналық анықтамалар. </w:t>
      </w:r>
    </w:p>
    <w:bookmarkStart w:name="z13" w:id="13"/>
    <w:p>
      <w:pPr>
        <w:spacing w:after="0"/>
        <w:ind w:left="0"/>
        <w:jc w:val="both"/>
      </w:pPr>
      <w:r>
        <w:rPr>
          <w:rFonts w:ascii="Times New Roman"/>
          <w:b w:val="false"/>
          <w:i w:val="false"/>
          <w:color w:val="000000"/>
          <w:sz w:val="28"/>
        </w:rPr>
        <w:t xml:space="preserve">
      7. Лицензия беру үшін лицензиарға ұсынылған барлық құжаттар көшірмесі лицензиардың құжаттарды қабылдаған күні туралы белгімен қоса, өтініш берушіге жіберілетін (табыс етілетін) тізімдеме бойынша қабылданады. </w:t>
      </w:r>
    </w:p>
    <w:bookmarkEnd w:id="13"/>
    <w:bookmarkStart w:name="z14" w:id="14"/>
    <w:p>
      <w:pPr>
        <w:spacing w:after="0"/>
        <w:ind w:left="0"/>
        <w:jc w:val="both"/>
      </w:pPr>
      <w:r>
        <w:rPr>
          <w:rFonts w:ascii="Times New Roman"/>
          <w:b w:val="false"/>
          <w:i w:val="false"/>
          <w:color w:val="000000"/>
          <w:sz w:val="28"/>
        </w:rPr>
        <w:t xml:space="preserve">
      8. Лицензия өтінішті осы Ережеде белгіленген тиісті құжаттармен қоса берген күннен бастап он жұмыс күнінен кешіктірмей беріледі. </w:t>
      </w:r>
      <w:r>
        <w:br/>
      </w:r>
      <w:r>
        <w:rPr>
          <w:rFonts w:ascii="Times New Roman"/>
          <w:b w:val="false"/>
          <w:i w:val="false"/>
          <w:color w:val="000000"/>
          <w:sz w:val="28"/>
        </w:rPr>
        <w:t xml:space="preserve">
      Лицензиар осы тармақта белгіленген мерзім ішінде лицензияны беруге не лицензия беруден бас тарту себептері туралы жазбаша түрде дәлелді жауап беруге міндетті. </w:t>
      </w:r>
    </w:p>
    <w:bookmarkEnd w:id="14"/>
    <w:bookmarkStart w:name="z15" w:id="15"/>
    <w:p>
      <w:pPr>
        <w:spacing w:after="0"/>
        <w:ind w:left="0"/>
        <w:jc w:val="both"/>
      </w:pPr>
      <w:r>
        <w:rPr>
          <w:rFonts w:ascii="Times New Roman"/>
          <w:b w:val="false"/>
          <w:i w:val="false"/>
          <w:color w:val="000000"/>
          <w:sz w:val="28"/>
        </w:rPr>
        <w:t xml:space="preserve">
      9. Егер лицензиар осы Ережеде белгіленген мерзімде өтініш берушіге лицензия бермеген не өтініш берушіге лицензия беруден бас тарту себептері туралы хабарламаған жағдайда, лицензия беру үшін осы Ережеде белгіленген мерзім өткен күннен бастап бес жұмыс күні өткеннен кейін өтініш беруші лицензиарға мәлімделген қызмет түрін жүзеге асыра бастағаны туралы жазбаша хабарлайды.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хабарламасында көрсеткен күннен бастап лицензия беруге міндетті. </w:t>
      </w:r>
    </w:p>
    <w:bookmarkEnd w:id="15"/>
    <w:bookmarkStart w:name="z16" w:id="16"/>
    <w:p>
      <w:pPr>
        <w:spacing w:after="0"/>
        <w:ind w:left="0"/>
        <w:jc w:val="both"/>
      </w:pPr>
      <w:r>
        <w:rPr>
          <w:rFonts w:ascii="Times New Roman"/>
          <w:b w:val="false"/>
          <w:i w:val="false"/>
          <w:color w:val="000000"/>
          <w:sz w:val="28"/>
        </w:rPr>
        <w:t xml:space="preserve">
      10. Егер: </w:t>
      </w:r>
      <w:r>
        <w:br/>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субъектілердің осы санаты үшін осы қызмет түрімен айналысуға тыйым салынса; </w:t>
      </w:r>
      <w:r>
        <w:br/>
      </w:r>
      <w:r>
        <w:rPr>
          <w:rFonts w:ascii="Times New Roman"/>
          <w:b w:val="false"/>
          <w:i w:val="false"/>
          <w:color w:val="000000"/>
          <w:sz w:val="28"/>
        </w:rPr>
        <w:t xml:space="preserve">
      2) осы Ережеге сәйкес талап етілетін барлық құжат табыс етілмесе. Өтініш беруші көрсетілген кедергілерді жойған кезде өтініш жалпы негіздерде қаралады; </w:t>
      </w:r>
      <w:r>
        <w:br/>
      </w:r>
      <w:r>
        <w:rPr>
          <w:rFonts w:ascii="Times New Roman"/>
          <w:b w:val="false"/>
          <w:i w:val="false"/>
          <w:color w:val="000000"/>
          <w:sz w:val="28"/>
        </w:rPr>
        <w:t xml:space="preserve">
      3) лицензиялық алым енгізілмесе; </w:t>
      </w:r>
      <w:r>
        <w:br/>
      </w:r>
      <w:r>
        <w:rPr>
          <w:rFonts w:ascii="Times New Roman"/>
          <w:b w:val="false"/>
          <w:i w:val="false"/>
          <w:color w:val="000000"/>
          <w:sz w:val="28"/>
        </w:rPr>
        <w:t xml:space="preserve">
      4) өтініш беруші біліктілік талаптарға сай келмесе; </w:t>
      </w:r>
      <w:r>
        <w:br/>
      </w:r>
      <w:r>
        <w:rPr>
          <w:rFonts w:ascii="Times New Roman"/>
          <w:b w:val="false"/>
          <w:i w:val="false"/>
          <w:color w:val="000000"/>
          <w:sz w:val="28"/>
        </w:rPr>
        <w:t xml:space="preserve">
      5) өтініш берушіге қатысты оған осы қызмет түрімен айналысуға тыйым салатын заңды күшіне енген сот шешімі болса, лицензия беруден бас тартылады. </w:t>
      </w:r>
    </w:p>
    <w:bookmarkEnd w:id="16"/>
    <w:bookmarkStart w:name="z17" w:id="17"/>
    <w:p>
      <w:pPr>
        <w:spacing w:after="0"/>
        <w:ind w:left="0"/>
        <w:jc w:val="both"/>
      </w:pPr>
      <w:r>
        <w:rPr>
          <w:rFonts w:ascii="Times New Roman"/>
          <w:b w:val="false"/>
          <w:i w:val="false"/>
          <w:color w:val="000000"/>
          <w:sz w:val="28"/>
        </w:rPr>
        <w:t xml:space="preserve">
      11. Лицензиар лицензия беруден бас тартқан кезде өтініш берушіге лицензия беру үшін белгіленген мерзімдерде жазбаша түрдегі дәлелді жауап беріледі. </w:t>
      </w:r>
    </w:p>
    <w:bookmarkEnd w:id="17"/>
    <w:bookmarkStart w:name="z18" w:id="18"/>
    <w:p>
      <w:pPr>
        <w:spacing w:after="0"/>
        <w:ind w:left="0"/>
        <w:jc w:val="left"/>
      </w:pPr>
      <w:r>
        <w:rPr>
          <w:rFonts w:ascii="Times New Roman"/>
          <w:b/>
          <w:i w:val="false"/>
          <w:color w:val="000000"/>
        </w:rPr>
        <w:t xml:space="preserve"> 
3. Лицензияны қайта ресімдеу, оның телнұсқаларын </w:t>
      </w:r>
      <w:r>
        <w:br/>
      </w:r>
      <w:r>
        <w:rPr>
          <w:rFonts w:ascii="Times New Roman"/>
          <w:b/>
          <w:i w:val="false"/>
          <w:color w:val="000000"/>
        </w:rPr>
        <w:t xml:space="preserve">
беру, қолданылуын тоқтату және тоқтата тұру </w:t>
      </w:r>
    </w:p>
    <w:bookmarkEnd w:id="18"/>
    <w:p>
      <w:pPr>
        <w:spacing w:after="0"/>
        <w:ind w:left="0"/>
        <w:jc w:val="both"/>
      </w:pPr>
      <w:r>
        <w:rPr>
          <w:rFonts w:ascii="Times New Roman"/>
          <w:b w:val="false"/>
          <w:i w:val="false"/>
          <w:color w:val="000000"/>
          <w:sz w:val="28"/>
        </w:rPr>
        <w:t xml:space="preserve">      12. Лицензия жоғалған, бүлінген кезде лицензиат лицензияның телнұсқаларын алуға құқылы. </w:t>
      </w:r>
      <w:r>
        <w:br/>
      </w:r>
      <w:r>
        <w:rPr>
          <w:rFonts w:ascii="Times New Roman"/>
          <w:b w:val="false"/>
          <w:i w:val="false"/>
          <w:color w:val="000000"/>
          <w:sz w:val="28"/>
        </w:rPr>
        <w:t xml:space="preserve">
      Жоғалған, бүлінген лицензия бланкілері лицензиат лицензиарға жазбаша өтініш (лицензияның жоғалған, бүлінген фактісін растайтын құжаттармен қоса) берген күнінен бастап жарамсыз деп саналады. </w:t>
      </w:r>
      <w:r>
        <w:br/>
      </w:r>
      <w:r>
        <w:rPr>
          <w:rFonts w:ascii="Times New Roman"/>
          <w:b w:val="false"/>
          <w:i w:val="false"/>
          <w:color w:val="000000"/>
          <w:sz w:val="28"/>
        </w:rPr>
        <w:t xml:space="preserve">
      Лицензиар өтініш берілген күннен бастап он жұмыс күні ішінде жаңа нөмір беріп және жоғары оң жақ бұрышында "Телнұсқа" деген жазуы бар лицензияның телнұсқасын береді. </w:t>
      </w:r>
    </w:p>
    <w:bookmarkStart w:name="z19" w:id="19"/>
    <w:p>
      <w:pPr>
        <w:spacing w:after="0"/>
        <w:ind w:left="0"/>
        <w:jc w:val="both"/>
      </w:pPr>
      <w:r>
        <w:rPr>
          <w:rFonts w:ascii="Times New Roman"/>
          <w:b w:val="false"/>
          <w:i w:val="false"/>
          <w:color w:val="000000"/>
          <w:sz w:val="28"/>
        </w:rPr>
        <w:t xml:space="preserve">
      13. Лицензиаттың тегі, аты, әкесінің аты өзгерген жағдайда, ол отыз күнтізбелік күн ішінде көрсетілген мәліметтерді растайтын тиісті құжаттармен қоса, лицензияны қайта рәсімдеу туралы өтініш беруге міндетті. </w:t>
      </w:r>
      <w:r>
        <w:br/>
      </w:r>
      <w:r>
        <w:rPr>
          <w:rFonts w:ascii="Times New Roman"/>
          <w:b w:val="false"/>
          <w:i w:val="false"/>
          <w:color w:val="000000"/>
          <w:sz w:val="28"/>
        </w:rPr>
        <w:t xml:space="preserve">
      Лицензиат тиісті жазбаша өтініш берген күннен бастап лицензиар он жұмыс күні ішінде лицензияны қайта ресімдейді. </w:t>
      </w:r>
    </w:p>
    <w:bookmarkEnd w:id="19"/>
    <w:bookmarkStart w:name="z20" w:id="20"/>
    <w:p>
      <w:pPr>
        <w:spacing w:after="0"/>
        <w:ind w:left="0"/>
        <w:jc w:val="both"/>
      </w:pPr>
      <w:r>
        <w:rPr>
          <w:rFonts w:ascii="Times New Roman"/>
          <w:b w:val="false"/>
          <w:i w:val="false"/>
          <w:color w:val="000000"/>
          <w:sz w:val="28"/>
        </w:rPr>
        <w:t xml:space="preserve">
      14. Лицензияның қолданылуы мынадай жағдайларда: </w:t>
      </w:r>
      <w:r>
        <w:br/>
      </w:r>
      <w:r>
        <w:rPr>
          <w:rFonts w:ascii="Times New Roman"/>
          <w:b w:val="false"/>
          <w:i w:val="false"/>
          <w:color w:val="000000"/>
          <w:sz w:val="28"/>
        </w:rPr>
        <w:t xml:space="preserve">
      1) лицензиядан айырғанда; </w:t>
      </w:r>
      <w:r>
        <w:br/>
      </w:r>
      <w:r>
        <w:rPr>
          <w:rFonts w:ascii="Times New Roman"/>
          <w:b w:val="false"/>
          <w:i w:val="false"/>
          <w:color w:val="000000"/>
          <w:sz w:val="28"/>
        </w:rPr>
        <w:t xml:space="preserve">
      2) жеке тұлға қызметін тоқтатқанда; </w:t>
      </w:r>
      <w:r>
        <w:br/>
      </w:r>
      <w:r>
        <w:rPr>
          <w:rFonts w:ascii="Times New Roman"/>
          <w:b w:val="false"/>
          <w:i w:val="false"/>
          <w:color w:val="000000"/>
          <w:sz w:val="28"/>
        </w:rPr>
        <w:t xml:space="preserve">
      3) лицензия лицензиарға ерікті түрде қайтарылғанда; </w:t>
      </w:r>
      <w:r>
        <w:br/>
      </w:r>
      <w:r>
        <w:rPr>
          <w:rFonts w:ascii="Times New Roman"/>
          <w:b w:val="false"/>
          <w:i w:val="false"/>
          <w:color w:val="000000"/>
          <w:sz w:val="28"/>
        </w:rPr>
        <w:t xml:space="preserve">
      4) лицензияланатындардың тізбесінен жекелеген қызмет түрі алып тасталса тоқтатылады. </w:t>
      </w:r>
      <w:r>
        <w:br/>
      </w:r>
      <w:r>
        <w:rPr>
          <w:rFonts w:ascii="Times New Roman"/>
          <w:b w:val="false"/>
          <w:i w:val="false"/>
          <w:color w:val="000000"/>
          <w:sz w:val="28"/>
        </w:rPr>
        <w:t xml:space="preserve">
      Лицензия қолданылуын тоқтатқан кезде лицензиат он жұмыс күні ішінде лицензиарға лицензиясын қайтаруға міндетті. </w:t>
      </w:r>
    </w:p>
    <w:bookmarkEnd w:id="20"/>
    <w:bookmarkStart w:name="z21" w:id="21"/>
    <w:p>
      <w:pPr>
        <w:spacing w:after="0"/>
        <w:ind w:left="0"/>
        <w:jc w:val="both"/>
      </w:pPr>
      <w:r>
        <w:rPr>
          <w:rFonts w:ascii="Times New Roman"/>
          <w:b w:val="false"/>
          <w:i w:val="false"/>
          <w:color w:val="000000"/>
          <w:sz w:val="28"/>
        </w:rPr>
        <w:t>
      15. Лицензияның қолданылуын тоқтата тұру, одан айыру Қазақстан Республикасының әкімшілік құқық бұзушылықтар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жүзеге асырылады. </w:t>
      </w:r>
    </w:p>
    <w:bookmarkEnd w:id="21"/>
    <w:bookmarkStart w:name="z22" w:id="22"/>
    <w:p>
      <w:pPr>
        <w:spacing w:after="0"/>
        <w:ind w:left="0"/>
        <w:jc w:val="both"/>
      </w:pPr>
      <w:r>
        <w:rPr>
          <w:rFonts w:ascii="Times New Roman"/>
          <w:b w:val="false"/>
          <w:i w:val="false"/>
          <w:color w:val="000000"/>
          <w:sz w:val="28"/>
        </w:rPr>
        <w:t xml:space="preserve">
      16. Лицензиар лицензиялар тізілімін жүргізуді жүзеге асырады. </w:t>
      </w:r>
    </w:p>
    <w:bookmarkEnd w:id="22"/>
    <w:bookmarkStart w:name="z23" w:id="23"/>
    <w:p>
      <w:pPr>
        <w:spacing w:after="0"/>
        <w:ind w:left="0"/>
        <w:jc w:val="both"/>
      </w:pPr>
      <w:r>
        <w:rPr>
          <w:rFonts w:ascii="Times New Roman"/>
          <w:b w:val="false"/>
          <w:i w:val="false"/>
          <w:color w:val="000000"/>
          <w:sz w:val="28"/>
        </w:rPr>
        <w:t xml:space="preserve">
      17. Осы Ереженің сақталуын лицензиялық бақылауды лицензиар жүзеге асырады. </w:t>
      </w:r>
    </w:p>
    <w:bookmarkEnd w:id="23"/>
    <w:bookmarkStart w:name="z24" w:id="24"/>
    <w:p>
      <w:pPr>
        <w:spacing w:after="0"/>
        <w:ind w:left="0"/>
        <w:jc w:val="both"/>
      </w:pPr>
      <w:r>
        <w:rPr>
          <w:rFonts w:ascii="Times New Roman"/>
          <w:b w:val="false"/>
          <w:i w:val="false"/>
          <w:color w:val="000000"/>
          <w:sz w:val="28"/>
        </w:rPr>
        <w:t>
      18. Осы Ережені бұзу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жауапкершілікке әкеп соқтырады. </w:t>
      </w:r>
    </w:p>
    <w:bookmarkEnd w:id="2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шілдедегі </w:t>
      </w:r>
      <w:r>
        <w:br/>
      </w:r>
      <w:r>
        <w:rPr>
          <w:rFonts w:ascii="Times New Roman"/>
          <w:b w:val="false"/>
          <w:i w:val="false"/>
          <w:color w:val="000000"/>
          <w:sz w:val="28"/>
        </w:rPr>
        <w:t xml:space="preserve">
N 615 қаулысымен   </w:t>
      </w:r>
      <w:r>
        <w:br/>
      </w:r>
      <w:r>
        <w:rPr>
          <w:rFonts w:ascii="Times New Roman"/>
          <w:b w:val="false"/>
          <w:i w:val="false"/>
          <w:color w:val="000000"/>
          <w:sz w:val="28"/>
        </w:rPr>
        <w:t xml:space="preserve">
бекітілген      </w:t>
      </w:r>
    </w:p>
    <w:bookmarkStart w:name="z25" w:id="25"/>
    <w:p>
      <w:pPr>
        <w:spacing w:after="0"/>
        <w:ind w:left="0"/>
        <w:jc w:val="left"/>
      </w:pPr>
      <w:r>
        <w:rPr>
          <w:rFonts w:ascii="Times New Roman"/>
          <w:b/>
          <w:i w:val="false"/>
          <w:color w:val="000000"/>
        </w:rPr>
        <w:t xml:space="preserve"> 
Банкроттық рәсімдерде төлем қабілеті жоқ борышкерлердің </w:t>
      </w:r>
      <w:r>
        <w:br/>
      </w:r>
      <w:r>
        <w:rPr>
          <w:rFonts w:ascii="Times New Roman"/>
          <w:b/>
          <w:i w:val="false"/>
          <w:color w:val="000000"/>
        </w:rPr>
        <w:t xml:space="preserve">
мүлкі мен істерін басқару жөніндегі қызметке қойылатын </w:t>
      </w:r>
      <w:r>
        <w:br/>
      </w:r>
      <w:r>
        <w:rPr>
          <w:rFonts w:ascii="Times New Roman"/>
          <w:b/>
          <w:i w:val="false"/>
          <w:color w:val="000000"/>
        </w:rPr>
        <w:t xml:space="preserve">
біліктілік талаптары </w:t>
      </w:r>
    </w:p>
    <w:bookmarkEnd w:id="25"/>
    <w:p>
      <w:pPr>
        <w:spacing w:after="0"/>
        <w:ind w:left="0"/>
        <w:jc w:val="both"/>
      </w:pPr>
      <w:r>
        <w:rPr>
          <w:rFonts w:ascii="Times New Roman"/>
          <w:b w:val="false"/>
          <w:i w:val="false"/>
          <w:color w:val="000000"/>
          <w:sz w:val="28"/>
        </w:rPr>
        <w:t xml:space="preserve">      1. Банкроттық рәсімдерде төлем қабілеті жоқ борышкерлердің мүлкі мен істерін басқару жөніндегі қызметті жүзеге асыруға лицензия алу үшін өтініш беруші - жеке тұлға - дара кәсіпкер мынадай біліктілік талаптарына жауап беруге тиіс: </w:t>
      </w:r>
      <w:r>
        <w:br/>
      </w:r>
      <w:r>
        <w:rPr>
          <w:rFonts w:ascii="Times New Roman"/>
          <w:b w:val="false"/>
          <w:i w:val="false"/>
          <w:color w:val="000000"/>
          <w:sz w:val="28"/>
        </w:rPr>
        <w:t>
      1) жоғары заң немесе экономикалық білімінің болуы және банкроттық туралы </w:t>
      </w:r>
      <w:r>
        <w:rPr>
          <w:rFonts w:ascii="Times New Roman"/>
          <w:b w:val="false"/>
          <w:i w:val="false"/>
          <w:color w:val="000000"/>
          <w:sz w:val="28"/>
        </w:rPr>
        <w:t>заңнамаға</w:t>
      </w:r>
      <w:r>
        <w:rPr>
          <w:rFonts w:ascii="Times New Roman"/>
          <w:b w:val="false"/>
          <w:i w:val="false"/>
          <w:color w:val="000000"/>
          <w:sz w:val="28"/>
        </w:rPr>
        <w:t xml:space="preserve"> сәйкес сырттан қадағалау әкімшісі, оңалтушы, конкурстық басқарушы ретінде одан әрі жұмыс істеу үшін білім беру ұйымдарында дайындықтан өтуі; </w:t>
      </w:r>
      <w:r>
        <w:br/>
      </w:r>
      <w:r>
        <w:rPr>
          <w:rFonts w:ascii="Times New Roman"/>
          <w:b w:val="false"/>
          <w:i w:val="false"/>
          <w:color w:val="000000"/>
          <w:sz w:val="28"/>
        </w:rPr>
        <w:t xml:space="preserve">
      2) мынадай; экономикалық, қаржы, есеп-талдамалық, бақылау-тексеру, құқық қызметі салаларының бірінде кемінде үш жыл не заңды тұлғаның бірінші басшысы лауазымында кемінде үш жыл жұмыс тәжірибесінің болуы. </w:t>
      </w:r>
    </w:p>
    <w:bookmarkStart w:name="z26" w:id="26"/>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Заңда </w:t>
      </w:r>
      <w:r>
        <w:rPr>
          <w:rFonts w:ascii="Times New Roman"/>
          <w:b w:val="false"/>
          <w:i w:val="false"/>
          <w:color w:val="000000"/>
          <w:sz w:val="28"/>
        </w:rPr>
        <w:t>белгіленген тәртіппен соттылығы өтелмеген немесе алынбаған,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қабілетсіз не қабілеті шектеулі деп танылған адамға банкроттық рәсімдерде төлем қабілеті жоқ борышкерлердің мүлкі мен істерін басқару жөніндегі қызметті жүзеге асыруға лицензия берілмейді.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