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90b1" w14:textId="6659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Судьяға қызметтік міндеттерін орындауына байланысты мертіккен (жарақаттанған, жараланған, контузия алған, кәсіптік ауруға шалдыққан) немесе қаза тапқан (қайтыс болған) жағдайда біржолғы өтемақы төлеу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2007 жылғы 27 сәуірдегі N 336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25.07.2024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сот жүйесі мен судьяларының мәртебесі туралы" Қазақстан Республикасының Конституциялық заңының 54-бабына сәйкес Қазақстан Республикасының Үкіметі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Судья қызметтік міндеттерін орындауына байланысты мертіккен (жарақаттанған, жараланған, контузия алған, кәсіптік ауруға шалдыққан) немесе қаза тапқан (қайтыс болған) жағдайда біржолғы өтемақы төлеу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27 сәуірдегі</w:t>
            </w:r>
            <w:r>
              <w:br/>
            </w:r>
            <w:r>
              <w:rPr>
                <w:rFonts w:ascii="Times New Roman"/>
                <w:b w:val="false"/>
                <w:i w:val="false"/>
                <w:color w:val="000000"/>
                <w:sz w:val="20"/>
              </w:rPr>
              <w:t>N 336 қаулысымен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Судьяға қызметтік міндеттерін орындауына байланысты мертіккен (жарақаттанған, жараланған, контузия алған, кәсіптік ауруға шалдыққан) немесе қаза тапқан (қайтыс болған) жағдайда біржолғы өтемақы төлеу қағидалары</w:t>
      </w:r>
    </w:p>
    <w:p>
      <w:pPr>
        <w:spacing w:after="0"/>
        <w:ind w:left="0"/>
        <w:jc w:val="both"/>
      </w:pPr>
      <w:r>
        <w:rPr>
          <w:rFonts w:ascii="Times New Roman"/>
          <w:b w:val="false"/>
          <w:i w:val="false"/>
          <w:color w:val="ff0000"/>
          <w:sz w:val="28"/>
        </w:rPr>
        <w:t xml:space="preserve">
      Ескерту. Ереженің тақырыбы жаңа редакцияда – ҚР Үкіметінің 25.07.2024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 "Қазақстан Республикасының сот жүйесі мен судьяларының мәртебесі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судьяға қызметтік міндеттерін орындауына байланысты мертіккен (жарақаттанған, жараланған, контузия алған, кәсіптік ауруға шалдыққан) немесе қаза тапқан (қайтыс болған) жағдайда біржолғы өтемақы төлеу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2. Біржолғы өтемақының төленуі оны алуға құқығы бар адамдарға Қазақстан Республикасының заңнамасына сәйкес жүргізіледі.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Судьяның кәсіби қызметпен одан әрі айналысуына мүмкіндік бермейтіндей болып мертігу (жарақаттану, жаралану, контузия алу, кәсіптік ауруға шалдығу), не қаза табу (қайтыс болу) мән-жайлары туралы тергеу Қазақстан Республикасының заңнамасына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Жазатайым оқиғаны тергеп-тексеру жөніндегі комиссия судьяның қызметтік міндеттерін орындауына байланысты мертіккенін (жарақаттанғанын, жараланғанын, контузия алғанын, кәсіптік ауруға шалдыққанын) немесе қаза табу (қайтыс болу) фактісін растайтын қорытынды қабылдаған сәттен бастап сот әкімшілігі саласындағы уәкілетті мемлекеттік органның немесе оның облыстардағы, астанадағы және республикалық маңызы бар қалалардағы аумақтық бөлімшесінің кадр қызметі (бұдан әрі – кадр қызметі) күнтізбелік 7 күн ішінде біржолғы өтемақы алуға құқығы бар тұлғаларды осы Қағидаларға 1-қосымшаға сәйкес біржолғы өтемақы төлеуге өтініш (бұдан әрі – өтініш) беріп, мынадай құжаттарды ұсыну қажеттігі туралы жазбаша хабардар етеді:</w:t>
      </w:r>
    </w:p>
    <w:p>
      <w:pPr>
        <w:spacing w:after="0"/>
        <w:ind w:left="0"/>
        <w:jc w:val="both"/>
      </w:pPr>
      <w:r>
        <w:rPr>
          <w:rFonts w:ascii="Times New Roman"/>
          <w:b w:val="false"/>
          <w:i w:val="false"/>
          <w:color w:val="000000"/>
          <w:sz w:val="28"/>
        </w:rPr>
        <w:t>
      1) судья қызметтік міндеттерін атқару үстінде ауыр немесе жеңіл мертігіп (жарақаттанып, жараланып, контузия алып, кәсіптік ауруға шалдығып), ол мүгедектік белгілеуге әкеп соқтырмаған жағдайда:</w:t>
      </w:r>
    </w:p>
    <w:p>
      <w:pPr>
        <w:spacing w:after="0"/>
        <w:ind w:left="0"/>
        <w:jc w:val="both"/>
      </w:pPr>
      <w:r>
        <w:rPr>
          <w:rFonts w:ascii="Times New Roman"/>
          <w:b w:val="false"/>
          <w:i w:val="false"/>
          <w:color w:val="000000"/>
          <w:sz w:val="28"/>
        </w:rPr>
        <w:t>
      медициналық қорытынды;</w:t>
      </w:r>
    </w:p>
    <w:p>
      <w:pPr>
        <w:spacing w:after="0"/>
        <w:ind w:left="0"/>
        <w:jc w:val="both"/>
      </w:pPr>
      <w:r>
        <w:rPr>
          <w:rFonts w:ascii="Times New Roman"/>
          <w:b w:val="false"/>
          <w:i w:val="false"/>
          <w:color w:val="000000"/>
          <w:sz w:val="28"/>
        </w:rPr>
        <w:t>
      2) судьяның қызметтік міндеттерін атқару үстінде мертігу (жарақаттану, жаралануы, контузия алуы, кәсіптік ауруға шалдығуы) нәтижесінде мүгедек болғаны белгіленген кезде:</w:t>
      </w:r>
    </w:p>
    <w:p>
      <w:pPr>
        <w:spacing w:after="0"/>
        <w:ind w:left="0"/>
        <w:jc w:val="both"/>
      </w:pPr>
      <w:r>
        <w:rPr>
          <w:rFonts w:ascii="Times New Roman"/>
          <w:b w:val="false"/>
          <w:i w:val="false"/>
          <w:color w:val="000000"/>
          <w:sz w:val="28"/>
        </w:rPr>
        <w:t>
      медициналық қорытынды;</w:t>
      </w:r>
    </w:p>
    <w:p>
      <w:pPr>
        <w:spacing w:after="0"/>
        <w:ind w:left="0"/>
        <w:jc w:val="both"/>
      </w:pPr>
      <w:r>
        <w:rPr>
          <w:rFonts w:ascii="Times New Roman"/>
          <w:b w:val="false"/>
          <w:i w:val="false"/>
          <w:color w:val="000000"/>
          <w:sz w:val="28"/>
        </w:rPr>
        <w:t>
      халықты әлеуметтік қорғау саласындағы уәкілетті мемлекеттік органның аумақтық бөлімшесінің мүгедектік белгіленгені туралы анықтамасының көшірмесі;</w:t>
      </w:r>
    </w:p>
    <w:p>
      <w:pPr>
        <w:spacing w:after="0"/>
        <w:ind w:left="0"/>
        <w:jc w:val="both"/>
      </w:pPr>
      <w:r>
        <w:rPr>
          <w:rFonts w:ascii="Times New Roman"/>
          <w:b w:val="false"/>
          <w:i w:val="false"/>
          <w:color w:val="000000"/>
          <w:sz w:val="28"/>
        </w:rPr>
        <w:t>
      3) судья қызметтік міндеттерін атқару үстінде қаза тапқан (қайтыс болған) не қызметтік міндеттерін атқару үстінде мертігуі (жарақаттануы, жаралануы, контузия алуы, кәсіптік ауруға шалдығуы) салдарынан судья өкілеттігін тоқтатқаннан кейін бір жыл ішінде қаза тапқан (қайтыс болған) жағдайда:</w:t>
      </w:r>
    </w:p>
    <w:p>
      <w:pPr>
        <w:spacing w:after="0"/>
        <w:ind w:left="0"/>
        <w:jc w:val="both"/>
      </w:pPr>
      <w:r>
        <w:rPr>
          <w:rFonts w:ascii="Times New Roman"/>
          <w:b w:val="false"/>
          <w:i w:val="false"/>
          <w:color w:val="000000"/>
          <w:sz w:val="28"/>
        </w:rPr>
        <w:t>
      біржолғы өтемақыны алушының жеке басын куәландыратын құжаттың көшірмесі;</w:t>
      </w:r>
    </w:p>
    <w:p>
      <w:pPr>
        <w:spacing w:after="0"/>
        <w:ind w:left="0"/>
        <w:jc w:val="both"/>
      </w:pPr>
      <w:r>
        <w:rPr>
          <w:rFonts w:ascii="Times New Roman"/>
          <w:b w:val="false"/>
          <w:i w:val="false"/>
          <w:color w:val="000000"/>
          <w:sz w:val="28"/>
        </w:rPr>
        <w:t>
      кәмелетке толмаған алушының туу туралы куәлігінің көшірмесі;</w:t>
      </w:r>
    </w:p>
    <w:p>
      <w:pPr>
        <w:spacing w:after="0"/>
        <w:ind w:left="0"/>
        <w:jc w:val="both"/>
      </w:pPr>
      <w:r>
        <w:rPr>
          <w:rFonts w:ascii="Times New Roman"/>
          <w:b w:val="false"/>
          <w:i w:val="false"/>
          <w:color w:val="000000"/>
          <w:sz w:val="28"/>
        </w:rPr>
        <w:t>
      азаматтық хал актілерін тіркеу органдары берген қайтыс болу туралы куәліктің немесе хабарламаның көшірмесі;</w:t>
      </w:r>
    </w:p>
    <w:p>
      <w:pPr>
        <w:spacing w:after="0"/>
        <w:ind w:left="0"/>
        <w:jc w:val="both"/>
      </w:pPr>
      <w:r>
        <w:rPr>
          <w:rFonts w:ascii="Times New Roman"/>
          <w:b w:val="false"/>
          <w:i w:val="false"/>
          <w:color w:val="000000"/>
          <w:sz w:val="28"/>
        </w:rPr>
        <w:t>
      неке қию (ерлі-зайыпты болу) туралы куәліктің көшірмесі не сот органдарының алимент туралы атқарушылық құжаты, не қамқоршылық туралы құжат, не мұраға құқық туралы куәліктің нотариат куәландырған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Біржолғы өтемақы алуға құқығы бар тұлғалар өтініш берген кезде кадр қызметі осы Қағидалардың 4-тармағында көрсетілген құжаттардың толықтығы мен дұрыс ресімделуін тексереді және оны осы Қағидаларға 2-қосымшаға сәйкес біржолғы өтемақы төлеуге арналған өтініштерді тіркеу журналына тіркейді.</w:t>
      </w:r>
    </w:p>
    <w:p>
      <w:pPr>
        <w:spacing w:after="0"/>
        <w:ind w:left="0"/>
        <w:jc w:val="both"/>
      </w:pPr>
      <w:r>
        <w:rPr>
          <w:rFonts w:ascii="Times New Roman"/>
          <w:b w:val="false"/>
          <w:i w:val="false"/>
          <w:color w:val="000000"/>
          <w:sz w:val="28"/>
        </w:rPr>
        <w:t xml:space="preserve">
      Кадр қызметі өтінішті журналға тіркеп, біржолғы өтемақы алушыға іс қалыптастырады және оны тиісті қаржы қызметіне жібереді.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Қаржы қызметі біржолғы өтемақы сомасы туралы есеп-қисапты іске тіркеп, күнтізбелік 7 күннен аспайтын мерзімде істі біржолғы өтемақы тағайындау күнін көрсетіп, оны төлеу туралы шешім қабылдау үшін:</w:t>
      </w:r>
    </w:p>
    <w:p>
      <w:pPr>
        <w:spacing w:after="0"/>
        <w:ind w:left="0"/>
        <w:jc w:val="both"/>
      </w:pPr>
      <w:r>
        <w:rPr>
          <w:rFonts w:ascii="Times New Roman"/>
          <w:b w:val="false"/>
          <w:i w:val="false"/>
          <w:color w:val="000000"/>
          <w:sz w:val="28"/>
        </w:rPr>
        <w:t>
      Қазақстан Республикасы Жоғарғы Сотының судьясы мертіккен немесе қаза тапқан (қайтыс болған) жағдайда сот әкімшілігі саласындағы уәкілетті мемлекеттік органының басшысына; немесе</w:t>
      </w:r>
    </w:p>
    <w:p>
      <w:pPr>
        <w:spacing w:after="0"/>
        <w:ind w:left="0"/>
        <w:jc w:val="both"/>
      </w:pPr>
      <w:r>
        <w:rPr>
          <w:rFonts w:ascii="Times New Roman"/>
          <w:b w:val="false"/>
          <w:i w:val="false"/>
          <w:color w:val="000000"/>
          <w:sz w:val="28"/>
        </w:rPr>
        <w:t>
      жергілікті соттың судьясы мертіккен немесе қаза тапқан (қайтыс болған) жағдайда сот әкімшілігі саласындағы уәкілетті мемлекеттік органның облыстардағы, астанадағы және республикалық маңызы бар қалалардағы аумақтық бөлімшесінің тиісті басшысына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Қаржы қызметі біржолғы өтемақы төлеуді Қазақстан Республикасының заңнамасында белгіленген тәртіппен өтініш берілген сәттен бастап екі ай ішінде банктік шот шарты негізінде банк немесе банк операцияларының жекелеген түрлерін жүзеге асыратын ұйым ашатын алушының ағымдағы банктік шотына (бұдан әрі – ағымдағы банктік шот) аудару жолымен жүзеге асырады.</w:t>
      </w:r>
    </w:p>
    <w:p>
      <w:pPr>
        <w:spacing w:after="0"/>
        <w:ind w:left="0"/>
        <w:jc w:val="both"/>
      </w:pPr>
      <w:r>
        <w:rPr>
          <w:rFonts w:ascii="Times New Roman"/>
          <w:b w:val="false"/>
          <w:i w:val="false"/>
          <w:color w:val="000000"/>
          <w:sz w:val="28"/>
        </w:rPr>
        <w:t>
      Кәмелетке толмаған алушыға біржолғы өтемақы төлеу өтініш берілген сәттен бастап екі ай ішінде оның өтініште көрсетілген ағымдағы банктік шотына аудару жолымен жүргізіледі, бұл туралы қамқоршылық және қорғаншылық органдарына немесе оның заңды өкілдеріне бір мезгілде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Судьяға қызметтік міндеттерін</w:t>
            </w:r>
            <w:r>
              <w:br/>
            </w:r>
            <w:r>
              <w:rPr>
                <w:rFonts w:ascii="Times New Roman"/>
                <w:b w:val="false"/>
                <w:i w:val="false"/>
                <w:color w:val="000000"/>
                <w:sz w:val="20"/>
              </w:rPr>
              <w:t>орындауына байланысты</w:t>
            </w:r>
            <w:r>
              <w:br/>
            </w:r>
            <w:r>
              <w:rPr>
                <w:rFonts w:ascii="Times New Roman"/>
                <w:b w:val="false"/>
                <w:i w:val="false"/>
                <w:color w:val="000000"/>
                <w:sz w:val="20"/>
              </w:rPr>
              <w:t>мертіккен</w:t>
            </w:r>
            <w:r>
              <w:br/>
            </w:r>
            <w:r>
              <w:rPr>
                <w:rFonts w:ascii="Times New Roman"/>
                <w:b w:val="false"/>
                <w:i w:val="false"/>
                <w:color w:val="000000"/>
                <w:sz w:val="20"/>
              </w:rPr>
              <w:t>(жарақаттанған, жараланған,</w:t>
            </w:r>
            <w:r>
              <w:br/>
            </w:r>
            <w:r>
              <w:rPr>
                <w:rFonts w:ascii="Times New Roman"/>
                <w:b w:val="false"/>
                <w:i w:val="false"/>
                <w:color w:val="000000"/>
                <w:sz w:val="20"/>
              </w:rPr>
              <w:t>контузия алған, кәсіптік ауруға</w:t>
            </w:r>
            <w:r>
              <w:br/>
            </w:r>
            <w:r>
              <w:rPr>
                <w:rFonts w:ascii="Times New Roman"/>
                <w:b w:val="false"/>
                <w:i w:val="false"/>
                <w:color w:val="000000"/>
                <w:sz w:val="20"/>
              </w:rPr>
              <w:t>шалдыққан) немесе қаза тапқан</w:t>
            </w:r>
            <w:r>
              <w:br/>
            </w:r>
            <w:r>
              <w:rPr>
                <w:rFonts w:ascii="Times New Roman"/>
                <w:b w:val="false"/>
                <w:i w:val="false"/>
                <w:color w:val="000000"/>
                <w:sz w:val="20"/>
              </w:rPr>
              <w:t>(қайтыс болған) жағдайда</w:t>
            </w:r>
            <w:r>
              <w:br/>
            </w:r>
            <w:r>
              <w:rPr>
                <w:rFonts w:ascii="Times New Roman"/>
                <w:b w:val="false"/>
                <w:i w:val="false"/>
                <w:color w:val="000000"/>
                <w:sz w:val="20"/>
              </w:rPr>
              <w:t>біржолғы өтемақы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Кімге _____________________________________</w:t>
      </w:r>
    </w:p>
    <w:p>
      <w:pPr>
        <w:spacing w:after="0"/>
        <w:ind w:left="0"/>
        <w:jc w:val="both"/>
      </w:pPr>
      <w:r>
        <w:rPr>
          <w:rFonts w:ascii="Times New Roman"/>
          <w:b w:val="false"/>
          <w:i w:val="false"/>
          <w:color w:val="000000"/>
          <w:sz w:val="28"/>
        </w:rPr>
        <w:t>
      (уәкілетті орган басшысының Т.А.Ә. (бар болса)</w:t>
      </w:r>
    </w:p>
    <w:p>
      <w:pPr>
        <w:spacing w:after="0"/>
        <w:ind w:left="0"/>
        <w:jc w:val="both"/>
      </w:pPr>
      <w:r>
        <w:rPr>
          <w:rFonts w:ascii="Times New Roman"/>
          <w:b w:val="false"/>
          <w:i w:val="false"/>
          <w:color w:val="000000"/>
          <w:sz w:val="28"/>
        </w:rPr>
        <w:t>
      ________________ мекенжайында тұратын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(өтініш берушінің Т.А.Ә. (бар болса)</w:t>
      </w:r>
    </w:p>
    <w:p>
      <w:pPr>
        <w:spacing w:after="0"/>
        <w:ind w:left="0"/>
        <w:jc w:val="left"/>
      </w:pPr>
      <w:r>
        <w:rPr>
          <w:rFonts w:ascii="Times New Roman"/>
          <w:b/>
          <w:i w:val="false"/>
          <w:color w:val="000000"/>
        </w:rPr>
        <w:t xml:space="preserve"> Біржолғы өтемақы төлеуге  өтініш</w:t>
      </w:r>
    </w:p>
    <w:p>
      <w:pPr>
        <w:spacing w:after="0"/>
        <w:ind w:left="0"/>
        <w:jc w:val="both"/>
      </w:pPr>
      <w:r>
        <w:rPr>
          <w:rFonts w:ascii="Times New Roman"/>
          <w:b w:val="false"/>
          <w:i w:val="false"/>
          <w:color w:val="ff0000"/>
          <w:sz w:val="28"/>
        </w:rPr>
        <w:t xml:space="preserve">
      Ескерту. 1-қосымша жаңа редакцияда – ҚР Үкіметінің 25.07.2024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Сізден ________________________________________________________</w:t>
      </w:r>
    </w:p>
    <w:p>
      <w:pPr>
        <w:spacing w:after="0"/>
        <w:ind w:left="0"/>
        <w:jc w:val="both"/>
      </w:pPr>
      <w:r>
        <w:rPr>
          <w:rFonts w:ascii="Times New Roman"/>
          <w:b w:val="false"/>
          <w:i w:val="false"/>
          <w:color w:val="000000"/>
          <w:sz w:val="28"/>
        </w:rPr>
        <w:t>
                                  (залалдың орнын толтыру үшін негіздеме көрсетіледі)</w:t>
      </w:r>
    </w:p>
    <w:p>
      <w:pPr>
        <w:spacing w:after="0"/>
        <w:ind w:left="0"/>
        <w:jc w:val="both"/>
      </w:pPr>
      <w:r>
        <w:rPr>
          <w:rFonts w:ascii="Times New Roman"/>
          <w:b w:val="false"/>
          <w:i w:val="false"/>
          <w:color w:val="000000"/>
          <w:sz w:val="28"/>
        </w:rPr>
        <w:t>
      байланысты маған біржолғы өтемақы төлеуді сұраймын.</w:t>
      </w:r>
    </w:p>
    <w:p>
      <w:pPr>
        <w:spacing w:after="0"/>
        <w:ind w:left="0"/>
        <w:jc w:val="both"/>
      </w:pPr>
      <w:r>
        <w:rPr>
          <w:rFonts w:ascii="Times New Roman"/>
          <w:b w:val="false"/>
          <w:i w:val="false"/>
          <w:color w:val="000000"/>
          <w:sz w:val="28"/>
        </w:rPr>
        <w:t>
      Маған тиесілі соманы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(банктің атауы, алушының ағымдағы банктік шотының нөмірі немесе байланыс</w:t>
      </w:r>
    </w:p>
    <w:p>
      <w:pPr>
        <w:spacing w:after="0"/>
        <w:ind w:left="0"/>
        <w:jc w:val="both"/>
      </w:pPr>
      <w:r>
        <w:rPr>
          <w:rFonts w:ascii="Times New Roman"/>
          <w:b w:val="false"/>
          <w:i w:val="false"/>
          <w:color w:val="000000"/>
          <w:sz w:val="28"/>
        </w:rPr>
        <w:t>
      бөлімшесі арқылы аударған жағдайда оның мекенжайы көрсетіледі) аударуды сұраймын.</w:t>
      </w:r>
    </w:p>
    <w:p>
      <w:pPr>
        <w:spacing w:after="0"/>
        <w:ind w:left="0"/>
        <w:jc w:val="both"/>
      </w:pPr>
      <w:r>
        <w:rPr>
          <w:rFonts w:ascii="Times New Roman"/>
          <w:b w:val="false"/>
          <w:i w:val="false"/>
          <w:color w:val="000000"/>
          <w:sz w:val="28"/>
        </w:rPr>
        <w:t>
      Өтінішке мынадай құжаттарды қоса беріп отырмын:  1.  2.  3.</w:t>
      </w:r>
    </w:p>
    <w:p>
      <w:pPr>
        <w:spacing w:after="0"/>
        <w:ind w:left="0"/>
        <w:jc w:val="both"/>
      </w:pPr>
      <w:r>
        <w:rPr>
          <w:rFonts w:ascii="Times New Roman"/>
          <w:b w:val="false"/>
          <w:i w:val="false"/>
          <w:color w:val="000000"/>
          <w:sz w:val="28"/>
        </w:rPr>
        <w:t>
      Өтініш берушінің қолы 20 __ ж. "__"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Судьяға қызметтік міндеттерін</w:t>
            </w:r>
            <w:r>
              <w:br/>
            </w:r>
            <w:r>
              <w:rPr>
                <w:rFonts w:ascii="Times New Roman"/>
                <w:b w:val="false"/>
                <w:i w:val="false"/>
                <w:color w:val="000000"/>
                <w:sz w:val="20"/>
              </w:rPr>
              <w:t>орындауына байланысты</w:t>
            </w:r>
            <w:r>
              <w:br/>
            </w:r>
            <w:r>
              <w:rPr>
                <w:rFonts w:ascii="Times New Roman"/>
                <w:b w:val="false"/>
                <w:i w:val="false"/>
                <w:color w:val="000000"/>
                <w:sz w:val="20"/>
              </w:rPr>
              <w:t>мертіккен (жарақаттанған,</w:t>
            </w:r>
            <w:r>
              <w:br/>
            </w:r>
            <w:r>
              <w:rPr>
                <w:rFonts w:ascii="Times New Roman"/>
                <w:b w:val="false"/>
                <w:i w:val="false"/>
                <w:color w:val="000000"/>
                <w:sz w:val="20"/>
              </w:rPr>
              <w:t>жараланған, контузия алған,</w:t>
            </w:r>
            <w:r>
              <w:br/>
            </w:r>
            <w:r>
              <w:rPr>
                <w:rFonts w:ascii="Times New Roman"/>
                <w:b w:val="false"/>
                <w:i w:val="false"/>
                <w:color w:val="000000"/>
                <w:sz w:val="20"/>
              </w:rPr>
              <w:t>кәсіптік ауруға шалдыққан)</w:t>
            </w:r>
            <w:r>
              <w:br/>
            </w:r>
            <w:r>
              <w:rPr>
                <w:rFonts w:ascii="Times New Roman"/>
                <w:b w:val="false"/>
                <w:i w:val="false"/>
                <w:color w:val="000000"/>
                <w:sz w:val="20"/>
              </w:rPr>
              <w:t>немесе қаза тапқан (қайтыс</w:t>
            </w:r>
            <w:r>
              <w:br/>
            </w:r>
            <w:r>
              <w:rPr>
                <w:rFonts w:ascii="Times New Roman"/>
                <w:b w:val="false"/>
                <w:i w:val="false"/>
                <w:color w:val="000000"/>
                <w:sz w:val="20"/>
              </w:rPr>
              <w:t>болған) жағдайда біржолғы</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Біржолғы өтемақы төлеуге арналған өтініштерді тіркеу журналы</w:t>
      </w:r>
    </w:p>
    <w:p>
      <w:pPr>
        <w:spacing w:after="0"/>
        <w:ind w:left="0"/>
        <w:jc w:val="both"/>
      </w:pPr>
      <w:r>
        <w:rPr>
          <w:rFonts w:ascii="Times New Roman"/>
          <w:b w:val="false"/>
          <w:i w:val="false"/>
          <w:color w:val="ff0000"/>
          <w:sz w:val="28"/>
        </w:rPr>
        <w:t xml:space="preserve">
      Ескерту. 2-қосымша жаңа редакцияда – ҚР Үкіметінің 25.07.2024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түскен күн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Мертіккен, қаза тапқан судьяның Т.А.Ә. (бар болса) және оның мекенжайы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алушының Т.А.Ә. (бар болса) және оның мекенжайы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төлеу үшін негіздеме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