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e11d" w14:textId="475e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Федерациясының аумағында Мәскеу қаласы, Чистопрудный бульвары, 3-үй, 2-құрылыс мекен-жайында орналасқан ғимаратты Қазақстан Республикасының меншігіне беру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Үкметінің 2006 жылғы 17 қарашадағы N 1087 Қаулысы. Күші жойылды - Қазақстан Республикасы Үкіметінің 2008 жылғы 21 мамырдағы N 489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Қоса беріліп отырған Қазақстан Республикасының Үкіметі мен Ресей Федерациясының Үкіметі арасындағы Ресей Федерациясының аумағында Мәскеу қаласы, Чистопрудный бульвары, 3-үй, 2-құрылыс мекен-жайында орналасқан ғимаратты Қазақстан Республикасының меншігіне беру туралы келісімнің жобасы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Нұрлан Баймолдаұлы Онжановқа Қазақстан Республикасы Үкіметінің атынан Қазақстан Республикасының Үкіметі мен Ресей Федерациясының Үкіметі арасындағы Ресей Федерациясының аумағында Мәскеу қаласы, Чистопрудный бульвары, 3-үй, 2-құрылыс мекен-жайында орналасқан ғимаратты Қазақстан Республикасының меншігіне беру туралы келісімге қол қоюға өкілеттік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Ресей Федерациясының Үкіметі арасындағы Ресей Федерациясының аумағында Мәскеу қаласы, Чистопрудный бульвары, 3-үй, 2-құрылыс мекен-жайында орналасқан ғимаратты Қазақстан Республикасының меншігіне беру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1961 жылғы 18 сәуірдегі Дипломатиялық қатынастар туралы Вена Конвенциясының ережелерін негізге ала отырып,
</w:t>
      </w:r>
      <w:r>
        <w:br/>
      </w:r>
      <w:r>
        <w:rPr>
          <w:rFonts w:ascii="Times New Roman"/>
          <w:b w:val="false"/>
          <w:i w:val="false"/>
          <w:color w:val="000000"/>
          <w:sz w:val="28"/>
        </w:rPr>
        <w:t>
      1992 жылғы 9 қазандағы Құқықтарды өзара тану және меншік қатынастарын реттеу туралы келісімді ескере отырып,
</w:t>
      </w:r>
      <w:r>
        <w:br/>
      </w:r>
      <w:r>
        <w:rPr>
          <w:rFonts w:ascii="Times New Roman"/>
          <w:b w:val="false"/>
          <w:i w:val="false"/>
          <w:color w:val="000000"/>
          <w:sz w:val="28"/>
        </w:rPr>
        <w:t>
      1998 жылғы 12 қазандағы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келісімнің (бұдан әрі "1998 жылғы Келісім" деп аталады) 2-бабының ережелеріне сәйкес,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Тарабы Қазақстан Республикасының меншігіне жалпы алаңы 5113 ш.м, Мәскеу қаласы, Чистопрудный бульвары, 3-үй, 2-құрылыс мекен-жайында орналасқан ғимаратты (бұдан әрі»"ғимарат" деп аталады) Қазақстан Республикасының Ресей Федерациясындағы Елшілігінің 1961 жылғы 18 сәуірдегі Дипломатиялық қатынастар туралы Вена Конвенциясының 41-бабының 3-тармағына қатаң сәйкестікте қызметтік мақсаттарда ғана пайдалануы үшін береді.
</w:t>
      </w:r>
      <w:r>
        <w:br/>
      </w:r>
      <w:r>
        <w:rPr>
          <w:rFonts w:ascii="Times New Roman"/>
          <w:b w:val="false"/>
          <w:i w:val="false"/>
          <w:color w:val="000000"/>
          <w:sz w:val="28"/>
        </w:rPr>
        <w:t>
      1998 жылғы Келісім бойынша ғимарат орналасқан алаңы 6000 ш.м жер учаскесі жылына 1 рубль жалдау ақысымен 49 жыл мерзімге Қазақстан Тарабына жалға берілген.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Ғимарат борыштардан, ауыртпалықтардан және үшінші тұлғалардың құқықтарынан азат күйінде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Ғимарат болатын мемлекеттің оны сатып алуға басым құқығы ескеріле отырып, сатылуы мүмкін. Осы Келісімнің қолданылуы сатылған ғимаратқа қатысты өздігінен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мемлекеттерінің заңнамаларына сәйкес ғимаратқа меншік құқығын өзара негізде заңды ресімдеуді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Телефондарды, телетайптық байланысты, радиоқондырғыларды пайдаланғаны үшін және ғимаратты жөндеу мен күтіп ұстау үшін коммуналдық қызметтерге ақы төлеу Ресей Федерациясында дипломатиялық өкілдіктер мен оның қызметкерлері үшін қолданылатын нормативтер мен тарифтер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туындаған жағдайда Тараптар оларды келіссөздер және консультациялар арқылы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хаттамалармен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тиісті мемлекетішілік рәсімдерді Тараптардың орындағанын растайтын соңғы жазбаша хабарламадағы күннен бастап күшіне енеді.
</w:t>
      </w:r>
      <w:r>
        <w:br/>
      </w:r>
      <w:r>
        <w:rPr>
          <w:rFonts w:ascii="Times New Roman"/>
          <w:b w:val="false"/>
          <w:i w:val="false"/>
          <w:color w:val="000000"/>
          <w:sz w:val="28"/>
        </w:rPr>
        <w:t>
      Осы Келісім 49 жыл мерзімге жасалады және Тараптардың бірі тиісті кезең аяқталарға дейін кемінде бір жыл бұрын оның қолданылуын тоқтату ниеті туралы екінші Тарапқа жазбаша нысанда хабарлаған уақытқа дейін кейінгі осындай кезеңдерге өздігінен ұзартылатын болады.
</w:t>
      </w:r>
      <w:r>
        <w:br/>
      </w:r>
      <w:r>
        <w:rPr>
          <w:rFonts w:ascii="Times New Roman"/>
          <w:b w:val="false"/>
          <w:i w:val="false"/>
          <w:color w:val="000000"/>
          <w:sz w:val="28"/>
        </w:rPr>
        <w:t>
      200 _ жылғы__ _________ _________ қаласында әрқайсысы қазақ және орыс тілдерінде екі данада жасалды және де барлық мәтіндердің күші бірдей.
</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