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74a7" w14:textId="2ca7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Биологиялық саналуандықты сақтауға және ерекше қорғалатын табиғи аумақтарды дамытуға гранттар беретiн халықаралық және мемлекеттiк ұйымдардың, үкiметтiк емес ұйымдар мен қорлардың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қазандағы N 1035 Қаулысы. Күші жойылды - Қазақстан Республикасы Үкіметінің 2022 жылғы 24 наурыздағы № 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Биологиялық саналуандықты сақтауға және ерекше қорғалатын табиғи аумақтарды дамытуға гранттар беретiн халықаралық және мемлекеттiк ұйымдардың, үкiметтiк емес ұйымдар мен қорлардың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саналуандықты сақтауға және ерекше қорғалатын табиғи аумақтарды дамытуға гранттар беретiн халықаралық және мемлекеттiк ұйымдардың, үкiметтік емес ұйымдар мен қорлардың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өзгерту енгізілді - ҚР Үкіметінің 2009.04.27.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Халықаралық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Азия Даму Банкi (АДБ/АDВ)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Дүниежүзiлiк туристiк ұйым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Дүниежүзiлiк Тағы Табиғат Қоры (WWҒ)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Ғаламдық экологиялық қор (ҒЭҚ/GЕҒ)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Еуропа Қайта Құру және Даму Банкi (ЕКДБ/ЕВRD)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Халықаралық Қайта Құру және Даму Банкi (ХҚДБ/IВRD)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Халықаралық ауыл шаруашылығын дамыту қоры (IFAD)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Мәдениет және бiлiм саласындағы ынтымақтастық жөнiндегi ұйым (ЮНЕСКО/UNESKO)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Бiрiккен Ұлттар Ұйымының Хатшылығы (БҰҰ/UN)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БҰҰ-ның азық-түлiк және ауыл шаруашылығы жөнiндегi ұйымы (ФАО/ҒАО)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БҰҰ-ның Даму бағдарламасы (БҰҰДБ/UNDР)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БҰҰ-ның Қоршаған орта жөнiндегi бағдарламасы (ЮНЕП/UNЕР)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ТМД елдерiне арналған Еуропа Одағының Техникалық көмек бағдарламасы ТАСИС бағдарламасы (ТАСIS)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Американ халықаралық даму жөнiндегi агенттiгi (ЮСАИД/USAID)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"British Council" Британ кеңесi (БК/ВС)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Герман техникалық ынтымақтастық жөнiндегi қоғамы (GTZ)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 халықаралық даму жөнiндегi агенттiгi (DANIDA)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Ұлыбритания халықаралық даму жөнiндегi департаментi (DFID)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Yкiметтiк емес ұйымдар мен қорлар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"Seimar Social Fund" корпоративтiк қоры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биологиялық саналуандығын сақтау қоры" корпоративтік қоры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