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888b" w14:textId="9858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(Жалпы бөлiм) және (Ерекше бөлiм) мақта саласын дамыту мәселелерi бойынша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13 мамырдағы N 389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Азаматтық кодексiне (Жалпы бөлiм) және (Ерекше бөлiм) мақта саласын дамыту мәселелерi бойынша толықтырулар енгiзу туралы" Қазақстан Республикасы Заңының жобасы Қазақстан Республикасының Парламентi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Азаматтық кодексiне (Жалпы бөлiм) және (Ерекше бөлiм) мақта саласын дамыту мәселелерi бойынша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мынадай заңнамалық актiлерiне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Кеңесi 1994 жылы 27 желтоқсанда қабылдаған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2005 жылғы 30 желтоқсанда "Казахстанская правда" газетiнде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2005 жылғы 23 желтоқсандағы Заңы):
</w:t>
      </w:r>
      <w:r>
        <w:br/>
      </w:r>
      <w:r>
        <w:rPr>
          <w:rFonts w:ascii="Times New Roman"/>
          <w:b w:val="false"/>
          <w:i w:val="false"/>
          <w:color w:val="000000"/>
          <w:sz w:val="28"/>
        </w:rPr>
        <w:t>
      51-баптың 1-тармағының бiрiншi абзацындағы "несие берушiлерiнiң талаптары" деген сөздерден кейiн ", егер заңнамалық актiлерде өзгеше белгiленбесе"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1999 жылғы 1 шiлдедегi Азаматтық 
</w:t>
      </w:r>
      <w:r>
        <w:rPr>
          <w:rFonts w:ascii="Times New Roman"/>
          <w:b w:val="false"/>
          <w:i w:val="false"/>
          <w:color w:val="000000"/>
          <w:sz w:val="28"/>
        </w:rPr>
        <w:t xml:space="preserve"> кодексiне </w:t>
      </w:r>
      <w:r>
        <w:rPr>
          <w:rFonts w:ascii="Times New Roman"/>
          <w:b w:val="false"/>
          <w:i w:val="false"/>
          <w:color w:val="000000"/>
          <w:sz w:val="28"/>
        </w:rPr>
        <w:t>
 (Ерекше бөлiм) (Қазақстан Республикасы Парламентiнiң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жылғы 30 желтоқсанда "Казахстанская правда" газетiнде жарияланған "Қазақстан Республикасының кейбiр заңнамалық актiлерiне лицензиялау және шоғырландырылған қадағалау мәселелерi бойынша өзгерiстер мен толықтырулар енгiзу туралы" Қазақстан Республикасының 2005 жылғы 23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797-бап мынадай мазмұндағы 1-1-тармақпен толықтырылсын:
</w:t>
      </w:r>
      <w:r>
        <w:br/>
      </w:r>
      <w:r>
        <w:rPr>
          <w:rFonts w:ascii="Times New Roman"/>
          <w:b w:val="false"/>
          <w:i w:val="false"/>
          <w:color w:val="000000"/>
          <w:sz w:val="28"/>
        </w:rPr>
        <w:t>
      "1-1. Заңнамалық актiлерде көзделген жағдайларда, тауар қоймалары тауарларды иесiздендiрiп сақтауға қабылдағанын растайтын қос немесе жай қойма куәлiктерiн беруге мiндеттi.";
</w:t>
      </w:r>
      <w:r>
        <w:br/>
      </w:r>
      <w:r>
        <w:rPr>
          <w:rFonts w:ascii="Times New Roman"/>
          <w:b w:val="false"/>
          <w:i w:val="false"/>
          <w:color w:val="000000"/>
          <w:sz w:val="28"/>
        </w:rPr>
        <w:t>
      2) 799-баптың 2-тармағы мынадай мазмұндағы екiншi бөлiкпен толықтырылсын:
</w:t>
      </w:r>
      <w:r>
        <w:br/>
      </w:r>
      <w:r>
        <w:rPr>
          <w:rFonts w:ascii="Times New Roman"/>
          <w:b w:val="false"/>
          <w:i w:val="false"/>
          <w:color w:val="000000"/>
          <w:sz w:val="28"/>
        </w:rPr>
        <w:t>
      "Заңнамалық актiлерде қос қойма куәлiгiнiң нысаны мен мазмұнына өзге де талаптар белгiленуi мүмкiн.".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