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1f9b" w14:textId="d391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"Акционерлік қоғамдар туралы" Қазақстан Республикасының Заңын іске асырудың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6 тамыздағы N 790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"Акционерлік қоғамдар туралы" Қазақстан Республикасының 2003 жылғы 13 мамырдағы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90-бабына </w:t>
      </w:r>
      <w:r>
        <w:rPr>
          <w:rFonts w:ascii="Times New Roman"/>
          <w:b w:val="false"/>
          <w:i w:val="false"/>
          <w:color w:val="000000"/>
          <w:sz w:val="28"/>
        </w:rPr>
        <w:t>сәйкес мемлекеттік қайта тіркеуге жататын заңды тұлғалар және олардың филиалдары мен өкiлдiктерi үшін "Салық және бюджетке төленетін басқа да міндетті төлемдер туралы" Қазақстан Республикасының 2001 жылғы 12 маусымдағы Кодексінің  </w:t>
      </w:r>
      <w:r>
        <w:rPr>
          <w:rFonts w:ascii="Times New Roman"/>
          <w:b w:val="false"/>
          <w:i w:val="false"/>
          <w:color w:val="000000"/>
          <w:sz w:val="28"/>
        </w:rPr>
        <w:t xml:space="preserve">398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404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407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410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413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416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419 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 xml:space="preserve">438 </w:t>
      </w:r>
      <w:r>
        <w:rPr>
          <w:rFonts w:ascii="Times New Roman"/>
          <w:b w:val="false"/>
          <w:i w:val="false"/>
          <w:color w:val="000000"/>
          <w:sz w:val="28"/>
        </w:rPr>
        <w:t>және  </w:t>
      </w:r>
      <w:r>
        <w:rPr>
          <w:rFonts w:ascii="Times New Roman"/>
          <w:b w:val="false"/>
          <w:i w:val="false"/>
          <w:color w:val="000000"/>
          <w:sz w:val="28"/>
        </w:rPr>
        <w:t xml:space="preserve">441-баптарында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көзделген мемлекеттік (есептiк) қайта тіркеу (қайта ресімдеу) кезінде алымдар бойынша нөлдік ставка белгіленсін.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өзгеріс енгізілді, мәтін бойынша сөздер қосылды - ҚР Үкіметінің 2004.05.29. N 598 </w:t>
      </w: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1-тармағында көрсетілген бюджетке алымдар төленуін растайтын түбіршекті немесе құжаттарды ұсынусыз құжаттарды мемлекеттік (есептiк) қайта тіркеу (қайта ресімдеу) үшін қажетті қабылдауды мемлекеттік (есептiк) органдар жүзеге асырсын.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1-тармағында көрсетілген мемлекеттік (есептiк) қайта тіркеудің (қайта ресімдеудің) әрбір объектісіне қатысты нөлдік ставка бір мәрте қолданылады.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