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e6e6" w14:textId="7c0e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Энергетика және минералдық ресурстар министрлiгi республикалық мемлекеттiк кәсіпорындарының жекелеген мәселелерi</w:t>
      </w:r>
    </w:p>
    <w:p>
      <w:pPr>
        <w:spacing w:after="0"/>
        <w:ind w:left="0"/>
        <w:jc w:val="both"/>
      </w:pPr>
      <w:r>
        <w:rPr>
          <w:rFonts w:ascii="Times New Roman"/>
          <w:b w:val="false"/>
          <w:i w:val="false"/>
          <w:color w:val="000000"/>
          <w:sz w:val="28"/>
        </w:rPr>
        <w:t>Қазақстан Республикасы Үкіметінің қаулысы 2002 жылғы 19 шілде N 807</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"Мемлекеттiк кәсiпорын туралы" 1995 жылғы 19 маусымдағы N 2335 заң күшi бар 
</w:t>
      </w:r>
      <w:r>
        <w:rPr>
          <w:rFonts w:ascii="Times New Roman"/>
          <w:b w:val="false"/>
          <w:i w:val="false"/>
          <w:color w:val="000000"/>
          <w:sz w:val="28"/>
        </w:rPr>
        <w:t xml:space="preserve"> Жарлығына </w:t>
      </w:r>
      <w:r>
        <w:rPr>
          <w:rFonts w:ascii="Times New Roman"/>
          <w:b w:val="false"/>
          <w:i w:val="false"/>
          <w:color w:val="000000"/>
          <w:sz w:val="28"/>
        </w:rPr>
        <w:t>
 сәйкес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Энергетика және минералдық ресурстар министрлiгiнің шаруашылық жүргiзу құқығындағы "Қазақстан Республикасының Ұлттық ядролық орталығы" республикалық мемлекеттiк кәсiпорны оған Қазақстан Республикасы Энергетика және минералдық ресурстар министрлiгiнiң "Қазақ жарылыс жұмыстары мемлекеттiк ғылыми-өндiрiстiк орталығы" республикалық мемлекеттiк қазыналық кәсiпорнын қосу жолымен қайта ұйымдастырылсын.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Энергетика және минералдық ресурстар министрлiгiнiң шаруашылық жүргiзу құқығындағы "Қазақстан Республикасының Ұлттық ядролық орталығы" республикалық мемлекеттiк кәсiпорнына шаруашылық жүргiзу құқығындағы "Қазақ жарылыс жұмыстары мемлекеттiк ғылыми-өндiрiстiк орталығы" еншiлес мемлекеттiк кәсiпорнын құруға рұқсат берiлсiн.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Энергетика және минералдық ресурстар министрлiгi осы қаулыдан туындайтын шараларды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4-тармақтың күші жойылды - ҚР Үкіметінің 2004.10.28.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