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d91c" w14:textId="102d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"Балдәурен" республикалық балаларды сауықтыру лагері" республикалық мемлекеттік қазыналық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7 қараша N 1679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Балалардың, жасөспiрiмдердiң демалуын, сауықтырылуын ұйымдастыру және олардың шығармашылық қабiлетiн дамыту үшiн қажеттi жағдайлар жасау мақсатында Қазақстан Республикасының Үкiметi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 және ғылым министрлiгiнiң "Балдәурен" республикалық балаларды сауықтыру лагерi" республикалық мемлекеттiк қазыналық кәсiпорны (бұдан әрi - Кәсiпорын) құрылсын.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Бiлiм және ғылым министрлiгi Кәсiпорын жөнiнде мемлекеттiк басқару органы, сондай-ақ мемлекеттiк меншiк құқығы субъектiсi мiндеттерiн жүзеге асыратын орган болып белгiленсiн.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Кәсiпорын қызметiнiң негiзгi мәнi: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балалар мен жасөспiрiмдердiң сауықтырылуын, демалуын ұйымдастыруды қамтамасыз ету жөнiндегi шаралар кешенiн жүзеге асыру;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балалар мен жасөспiрiмдердiң сауығуы, демалуы кезiнде бiлiм беру бағдарламаларын меңгеруi үшiн қажеттi жағдайлар жасау;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балалардың халықаралық және республикалық мәдени-көпшiлiк, ғылыми-практикалық iс-шараларын өткiзу болып белгiленсiн.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Көлiк және коммуникациялар министрлiгi "Астана" санаторий-профилакторийiнiң (Шортанды көлi) мүлiктiк кешенiн заңнамада белгiленген тәртiппен "Қазақстан темiр жолы" республикалық мемлекеттiк кәсiпорны теңгерiмiнен Кәсiпорын теңгерiмiне берудi қамтамасыз етсiн.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Бiлiм және ғылым министрлiгi: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 жарғысын бекiтсiн және оның мемлекеттiк тiркелуiн қамтамасыз етсiн;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тегiн сауықтырылуға құқығы бар тұлғалар санатын, сондай-ақ Кәсiпорынның оларды күтуге кеткен шығынын толтыру тәртiбiн Қазақстан Республикасының Қаржы министрлiгiмен бiрлесiп белгiлесiн;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