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4cf7" w14:textId="7544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1995 ж. 8 тамыз N 2400.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1995 жылғы 20 шiлдедегi N 2371 
</w:t>
      </w:r>
      <w:r>
        <w:rPr>
          <w:rFonts w:ascii="Times New Roman"/>
          <w:b w:val="false"/>
          <w:i w:val="false"/>
          <w:color w:val="000000"/>
          <w:sz w:val="28"/>
        </w:rPr>
        <w:t xml:space="preserve"> U952371_ </w:t>
      </w:r>
      <w:r>
        <w:rPr>
          <w:rFonts w:ascii="Times New Roman"/>
          <w:b w:val="false"/>
          <w:i w:val="false"/>
          <w:color w:val="000000"/>
          <w:sz w:val="28"/>
        </w:rPr>
        <w:t>
 Жарлығының редакциясындағы "1995 жылғы арналған Республикалық бюджет туралы" Қазақстан Республикасы Президентiнiң Заң күшi бар 1995 жылғы 15 наурыздағы N 2120 
</w:t>
      </w:r>
      <w:r>
        <w:rPr>
          <w:rFonts w:ascii="Times New Roman"/>
          <w:b w:val="false"/>
          <w:i w:val="false"/>
          <w:color w:val="000000"/>
          <w:sz w:val="28"/>
        </w:rPr>
        <w:t xml:space="preserve"> U952120_ </w:t>
      </w:r>
      <w:r>
        <w:rPr>
          <w:rFonts w:ascii="Times New Roman"/>
          <w:b w:val="false"/>
          <w:i w:val="false"/>
          <w:color w:val="000000"/>
          <w:sz w:val="28"/>
        </w:rPr>
        <w:t>
 Жарлығының 20-бабына сәйкес қаулы етемiн: 
</w:t>
      </w:r>
      <w:r>
        <w:br/>
      </w:r>
      <w:r>
        <w:rPr>
          <w:rFonts w:ascii="Times New Roman"/>
          <w:b w:val="false"/>
          <w:i w:val="false"/>
          <w:color w:val="000000"/>
          <w:sz w:val="28"/>
        </w:rPr>
        <w:t>
      1. 1995 жылғы 1 шiлдеден бастап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1995 жылғы 17 сәуiрдегi N 2202 
</w:t>
      </w:r>
      <w:r>
        <w:rPr>
          <w:rFonts w:ascii="Times New Roman"/>
          <w:b w:val="false"/>
          <w:i w:val="false"/>
          <w:color w:val="000000"/>
          <w:sz w:val="28"/>
        </w:rPr>
        <w:t xml:space="preserve"> K952202_ </w:t>
      </w:r>
      <w:r>
        <w:rPr>
          <w:rFonts w:ascii="Times New Roman"/>
          <w:b w:val="false"/>
          <w:i w:val="false"/>
          <w:color w:val="000000"/>
          <w:sz w:val="28"/>
        </w:rPr>
        <w:t>
 қаулысымен бекiтiлген әскери қызметшiлердiң (шақыру бойынша әскери қызмет өткерiп жүрген әскери қызметшiлерден басқаларының) және iшкi iстер органдарының қатардағы және басшы құрамдағы адамдарының лауазымдық жалақылары мен әскери атақтары және арнаулы әскери атақтары бойынша жалақыларына 1,12 түзетiлген есептеу коэффициентi қолданылсын. 
</w:t>
      </w:r>
      <w:r>
        <w:br/>
      </w:r>
      <w:r>
        <w:rPr>
          <w:rFonts w:ascii="Times New Roman"/>
          <w:b w:val="false"/>
          <w:i w:val="false"/>
          <w:color w:val="000000"/>
          <w:sz w:val="28"/>
        </w:rPr>
        <w:t>
      2. Қызметте тұрған әскери қызметшiлердiң iшкi iстер органдардың қатардағы және басшы құрамдағы адамдарының осы қаулыға сәйкес өсiрiлген лауазымдық жалақылары мен әскери атақтары бойынша және арнаулы әскери атақтары бойынша жалақылары, бұрын тағайындалған зейнетақылары 1995 жылғы 1 шiлдеден бастап қайта есептелсiн.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