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5c3c" w14:textId="9ae5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трансформаторларды өндіруге арналған тауарлардың жекелеген түрлеріне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 наурыздағы № 17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комиссиясы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(2014 жылғы 29 мамырдағы Еуразиялық экономикалық одақ туралы шартқа тіркелген № 1 қосымша),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1 қосымшаның 7 және 16-тармақтарына сәйкес Еуразиялық экономикалық комиссиясының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2009 жылғы 27 қарашадағы № 130 "Еуразиялық экономикалық одақтың бірыңғай кедендік-тарифтік реттеуі туралы" шешімінің 7-тармағы мынадай мазмұндағы 7.1.69-тармақшамен толықтырылсын:</w:t>
      </w:r>
    </w:p>
    <w:bookmarkEnd w:id="1"/>
    <w:bookmarkStart w:name="z3" w:id="2"/>
    <w:p>
      <w:pPr>
        <w:spacing w:after="0"/>
        <w:ind w:left="0"/>
        <w:jc w:val="both"/>
      </w:pPr>
      <w:r>
        <w:rPr>
          <w:rFonts w:ascii="Times New Roman"/>
          <w:b w:val="false"/>
          <w:i w:val="false"/>
          <w:color w:val="000000"/>
          <w:sz w:val="28"/>
        </w:rPr>
        <w:t>
      "7.1.69. Трансформаторларды өндіруге арналған және Беларусь Республикасына, Қазақстан Республикасына, Қырғыз Республикасына және Ресей Федерациясына әкелінетін ЕАЭО СЭҚ ТН 4413 00 000 0 және 8535 90 000 8 кодтарымен жіктелетін тауарлар.</w:t>
      </w:r>
    </w:p>
    <w:bookmarkEnd w:id="2"/>
    <w:bookmarkStart w:name="z4" w:id="3"/>
    <w:p>
      <w:pPr>
        <w:spacing w:after="0"/>
        <w:ind w:left="0"/>
        <w:jc w:val="both"/>
      </w:pPr>
      <w:r>
        <w:rPr>
          <w:rFonts w:ascii="Times New Roman"/>
          <w:b w:val="false"/>
          <w:i w:val="false"/>
          <w:color w:val="000000"/>
          <w:sz w:val="28"/>
        </w:rPr>
        <w:t>
      Көрсетілген тарифтік жеңілдікті ұсынудың шарты тиісінше Беларусь Республикасының, Қазақстан Республикасының, Қырғыз Республикасының немесе Ресей Федерациясының атқарушы билігінің уәкілетті органы берген және осындай тауарлардың номенклатурасы, саны, құны, сондай-ақ оларды әкелуді жүзеге асыратын ұйымдар туралы мәліметтерді қамтитын тауарлардың нысаналы мақсатын растаудың болуы болып табылады.</w:t>
      </w:r>
    </w:p>
    <w:bookmarkEnd w:id="3"/>
    <w:bookmarkStart w:name="z5" w:id="4"/>
    <w:p>
      <w:pPr>
        <w:spacing w:after="0"/>
        <w:ind w:left="0"/>
        <w:jc w:val="both"/>
      </w:pPr>
      <w:r>
        <w:rPr>
          <w:rFonts w:ascii="Times New Roman"/>
          <w:b w:val="false"/>
          <w:i w:val="false"/>
          <w:color w:val="000000"/>
          <w:sz w:val="28"/>
        </w:rPr>
        <w:t>
      Тарифтік жеңілдік қолданылатын тауарларды пайдалану осы тармақшаның бірінші абзацында көрсетілген мақсаттарда және кеден органы оларды шығарған мүше мемлекеттің аумағында ғана жол беріледі. Тауарлардың осындай кәсіпорынның қоймасына түскенін растайтын құжат тауарларды қабылдау немесе қабылдау-тапсыру актісі болып табылады.</w:t>
      </w:r>
    </w:p>
    <w:bookmarkEnd w:id="4"/>
    <w:bookmarkStart w:name="z6" w:id="5"/>
    <w:p>
      <w:pPr>
        <w:spacing w:after="0"/>
        <w:ind w:left="0"/>
        <w:jc w:val="both"/>
      </w:pPr>
      <w:r>
        <w:rPr>
          <w:rFonts w:ascii="Times New Roman"/>
          <w:b w:val="false"/>
          <w:i w:val="false"/>
          <w:color w:val="000000"/>
          <w:sz w:val="28"/>
        </w:rPr>
        <w:t xml:space="preserve">
      Осы тармақшада көзделген тарифтік жеңілдік оларға қатысты тауарларға арналған декларация ішкі тұтыну үшін шығарудың кедендік рәсімімен орналастырылатын (орналастырылған) тауарларға қатысты беріледі, ал тауарлар тауарларға декларация берілгенге дейін шығарылған жағдайда –  тауарларға декларация берілгенге дейін тауарларды шығару туралы өтінішті Еуразиялық экономикалық комиссиясы кеңесінің 2024 жылғы 1 наурыздағы № 17 шешімі күшіне енген күннен бастап 2026 жылғы 28 ақпанды қоса алғанда Беларусь Республикасының, Қазақстан Республикасының, Қырғыз Республикасының немесе Ресей Федерациясының кеден органы  тіркеді.". </w:t>
      </w:r>
    </w:p>
    <w:bookmarkEnd w:id="5"/>
    <w:bookmarkStart w:name="z7" w:id="6"/>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"7.1.68" деген сандар "7.1.69" деген сандармен ауыстырылсын.</w:t>
      </w:r>
    </w:p>
    <w:bookmarkEnd w:id="6"/>
    <w:bookmarkStart w:name="z8" w:id="7"/>
    <w:p>
      <w:pPr>
        <w:spacing w:after="0"/>
        <w:ind w:left="0"/>
        <w:jc w:val="both"/>
      </w:pPr>
      <w:r>
        <w:rPr>
          <w:rFonts w:ascii="Times New Roman"/>
          <w:b w:val="false"/>
          <w:i w:val="false"/>
          <w:color w:val="000000"/>
          <w:sz w:val="28"/>
        </w:rPr>
        <w:t>
      3. Осы шешім ресми жарияланған күннен бастап күнтізбелік 10 күн өткен соң күшіне енеді.</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