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f7dc" w14:textId="9aff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16 қазандағы № 160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17 мамырдағы № 79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қазандағы "Кедендік құн декларациясын толтыру жағдайлары, кедендік құн декларациясының нысандарын бекіту және Кедендік құн декларациясын толтыру тәртібі туралы" №160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2023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17 мамырдағы </w:t>
            </w:r>
            <w:r>
              <w:br/>
            </w:r>
            <w:r>
              <w:rPr>
                <w:rFonts w:ascii="Times New Roman"/>
                <w:b w:val="false"/>
                <w:i w:val="false"/>
                <w:color w:val="000000"/>
                <w:sz w:val="20"/>
              </w:rPr>
              <w:t>№ 79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2018 жылғы 16 қазандағы № 160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End w:id="4"/>
    <w:p>
      <w:pPr>
        <w:spacing w:after="0"/>
        <w:ind w:left="0"/>
        <w:jc w:val="both"/>
      </w:pPr>
      <w:r>
        <w:rPr>
          <w:rFonts w:ascii="Times New Roman"/>
          <w:b w:val="false"/>
          <w:i w:val="false"/>
          <w:color w:val="000000"/>
          <w:sz w:val="28"/>
        </w:rPr>
        <w:t>
      "егер тауарларға қатысты кедендік баждар, салықтар төленсе және құқық иеленушінің зияткерлік меншік объектілерін пайдалануға құқық беруін көздейтін шарттық қатынастар (лицензиялық (сублицензиялық) келісімдер) болса;".</w:t>
      </w:r>
    </w:p>
    <w:bookmarkStart w:name="z7" w:id="5"/>
    <w:p>
      <w:pPr>
        <w:spacing w:after="0"/>
        <w:ind w:left="0"/>
        <w:jc w:val="both"/>
      </w:pPr>
      <w:r>
        <w:rPr>
          <w:rFonts w:ascii="Times New Roman"/>
          <w:b w:val="false"/>
          <w:i w:val="false"/>
          <w:color w:val="000000"/>
          <w:sz w:val="28"/>
        </w:rPr>
        <w:t>
      2. Көрсетілген Шешіммен бекітілген КҚД-1 кедендік құн декларациясының нысанында  9-графа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 xml:space="preserve">ШАРТТЫҚ ҚАТЫНАСТАР </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(лицензиялық шарт (келісім), сублицензиялық шарт (келісім), коммерциялық концессия (франчайзинг) шарты, коммерциялық субконцессия (субфранчайзинг) шарты не әкелінетін тауарларға қатысты ЗИЯТКЕРЛІК МЕНШІК объектілерін пайдалануға құқық иеленушінің құқық беруін көздейтін өзге шарт (келісім)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ЖОҚ</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ЛИЦЕНЗИЯЛЫҚ және өзге де</w:t>
            </w:r>
          </w:p>
          <w:p>
            <w:pPr>
              <w:spacing w:after="20"/>
              <w:ind w:left="20"/>
              <w:jc w:val="both"/>
            </w:pPr>
            <w:r>
              <w:rPr>
                <w:rFonts w:ascii="Times New Roman"/>
                <w:b w:val="false"/>
                <w:i w:val="false"/>
                <w:color w:val="000000"/>
                <w:sz w:val="20"/>
              </w:rPr>
              <w:t>
әкелінетін тауарларға жататын және Еуразиялық экономикалық одақтың кедендік аумағына әкету үшін әкелінетін тауарларды сату шарты ретінде сатып алушы тікелей немесе жанама өндірген немесе жүргізуге тиіс зияткерлік меншік объектілерін пайдаланғаны үшін осындай ТӨЛЕМДЕР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Сату талаптардың сақталуына байланысты ма, соған сәйкес КЕЙІННЕН САТУ өзге тәсілмен БИЛІК ЕТУ немесе әкелінетін тауарларды ПАЙДАЛАНУ нәтижесінде алынған КІРІСТІҢ (ТҮСІМНІҢ) БІР БӨЛІГІ сатушыға тікелей немесе жанама тиесілі ме?</w:t>
            </w:r>
          </w:p>
          <w:p>
            <w:pPr>
              <w:spacing w:after="20"/>
              <w:ind w:left="20"/>
              <w:jc w:val="both"/>
            </w:pPr>
            <w:r>
              <w:rPr>
                <w:rFonts w:ascii="Times New Roman"/>
                <w:b w:val="false"/>
                <w:i w:val="false"/>
                <w:color w:val="000000"/>
                <w:sz w:val="20"/>
              </w:rPr>
              <w:t>
Сұрақтарға "ИӘ" деп жауап берген жағдайда "б" және (немесе) "в" бөлімдеріндегі 15 және 16-графаларда тиісті шамалар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p>
        </w:tc>
      </w:tr>
    </w:tbl>
    <w:bookmarkStart w:name="z8" w:id="6"/>
    <w:p>
      <w:pPr>
        <w:spacing w:after="0"/>
        <w:ind w:left="0"/>
        <w:jc w:val="both"/>
      </w:pPr>
      <w:r>
        <w:rPr>
          <w:rFonts w:ascii="Times New Roman"/>
          <w:b w:val="false"/>
          <w:i w:val="false"/>
          <w:color w:val="000000"/>
          <w:sz w:val="28"/>
        </w:rPr>
        <w:t xml:space="preserve">
      3. Көрсетілген Шешіммен бекітілген Кедендік құн декларациясын толтыру </w:t>
      </w:r>
      <w:r>
        <w:rPr>
          <w:rFonts w:ascii="Times New Roman"/>
          <w:b w:val="false"/>
          <w:i w:val="false"/>
          <w:color w:val="000000"/>
          <w:sz w:val="28"/>
        </w:rPr>
        <w:t>тәртібінде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16-тармақтың</w:t>
      </w:r>
      <w:r>
        <w:rPr>
          <w:rFonts w:ascii="Times New Roman"/>
          <w:b w:val="false"/>
          <w:i w:val="false"/>
          <w:color w:val="000000"/>
          <w:sz w:val="28"/>
        </w:rPr>
        <w:t xml:space="preserve"> екінші абзацында "а" және (немесе) "б" бөлімдеріндегі 9-графада" деген сөздер тиісті "а" және (немесе) "в" бөлімдеріндегі 9-графа"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19-тармақта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екінші абзацтағы "а" және "б" бөлімдерінің ақшетінде" деген сөздер "а" және "в" бөлімдерінің ақшетінде" деген сөздермен ауыстырылсын;</w:t>
      </w:r>
    </w:p>
    <w:bookmarkEnd w:id="9"/>
    <w:bookmarkStart w:name="z12" w:id="10"/>
    <w:p>
      <w:pPr>
        <w:spacing w:after="0"/>
        <w:ind w:left="0"/>
        <w:jc w:val="both"/>
      </w:pPr>
      <w:r>
        <w:rPr>
          <w:rFonts w:ascii="Times New Roman"/>
          <w:b w:val="false"/>
          <w:i w:val="false"/>
          <w:color w:val="000000"/>
          <w:sz w:val="28"/>
        </w:rPr>
        <w:t>
      үшінші абзацтағы "а" және (немесе) "б" бөлімдеріндегі графаларда" деген сөздер "а" және (немесе) "в" бөлімдеріндегі графаларда"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27-тармақта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екінші абзацтағы екінші сөйлемдегі "Қосымша мәліметтер" деген сөздер "Қосымша деректер" деген сөздермен ауыстырылсын;</w:t>
      </w:r>
    </w:p>
    <w:bookmarkEnd w:id="12"/>
    <w:bookmarkStart w:name="z15" w:id="13"/>
    <w:p>
      <w:pPr>
        <w:spacing w:after="0"/>
        <w:ind w:left="0"/>
        <w:jc w:val="both"/>
      </w:pPr>
      <w:r>
        <w:rPr>
          <w:rFonts w:ascii="Times New Roman"/>
          <w:b w:val="false"/>
          <w:i w:val="false"/>
          <w:color w:val="000000"/>
          <w:sz w:val="28"/>
        </w:rPr>
        <w:t>
      үшінші абзацтағы екінші сөйлемдегі "Қосымша мәліметтер" деген сөздер "Қосымша деректер"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39-тармақтың</w:t>
      </w:r>
      <w:r>
        <w:rPr>
          <w:rFonts w:ascii="Times New Roman"/>
          <w:b w:val="false"/>
          <w:i w:val="false"/>
          <w:color w:val="000000"/>
          <w:sz w:val="28"/>
        </w:rPr>
        <w:t xml:space="preserve"> бірінші абзацында "мәліметтер" деген сөз "деректер" деген сөзбен ауыстырылсын;</w:t>
      </w:r>
    </w:p>
    <w:bookmarkEnd w:id="14"/>
    <w:bookmarkStart w:name="z17" w:id="15"/>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54-тармақтың</w:t>
      </w:r>
      <w:r>
        <w:rPr>
          <w:rFonts w:ascii="Times New Roman"/>
          <w:b w:val="false"/>
          <w:i w:val="false"/>
          <w:color w:val="000000"/>
          <w:sz w:val="28"/>
        </w:rPr>
        <w:t xml:space="preserve"> бірінші абзацында "мәліметтер" деген сөз "деректер" деген сөзбен ауыстырылсын.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