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a7a5" w14:textId="19da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(сынау) және өлшеу қағидалары мен әдістерін, соның ішінде Кеден одағының "Балалар мен жасөспірімдерге арналған өнімнің қауіпсіздігі туралы" (КО ТР 007/2011)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стандарттау саласындағы құжаттардың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11 қаңтардағы № 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2011 жылғы 23 қыркүйектегі № 797 шешімімен бекітілген Зерттеу (сынау) және өлшеу қағидалары мен әдістерін, соның ішінде Кеден одағының "Балалар мен жасөспірімдерге арналған өнімнің қауіпсіздігі туралы" (КО ТР 007/2011)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стандарттау  саласындағы құжаттардың тізбесіне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11 қаңтардағы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Зерттеу (сынау) және өлшеу қағидалары мен әдістерін, соның ішінде Кеден одағының "Балалар мен жасөспірімдерге арналған өнімнің қауіпсіздігі туралы" (КО ТР 007/2011)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стандарттау саласындағы құжаттардың тізбесіне енгізілетін ӨЗГЕРІСТЕР</w:t>
      </w:r>
    </w:p>
    <w:bookmarkEnd w:id="3"/>
    <w:bookmarkStart w:name="z6" w:id="4"/>
    <w:p>
      <w:pPr>
        <w:spacing w:after="0"/>
        <w:ind w:left="0"/>
        <w:jc w:val="both"/>
      </w:pPr>
      <w:r>
        <w:rPr>
          <w:rFonts w:ascii="Times New Roman"/>
          <w:b w:val="false"/>
          <w:i w:val="false"/>
          <w:color w:val="000000"/>
          <w:sz w:val="28"/>
        </w:rPr>
        <w:t>
      1. 7-позицияда:</w:t>
      </w:r>
    </w:p>
    <w:bookmarkEnd w:id="4"/>
    <w:bookmarkStart w:name="z7" w:id="5"/>
    <w:p>
      <w:pPr>
        <w:spacing w:after="0"/>
        <w:ind w:left="0"/>
        <w:jc w:val="both"/>
      </w:pPr>
      <w:r>
        <w:rPr>
          <w:rFonts w:ascii="Times New Roman"/>
          <w:b w:val="false"/>
          <w:i w:val="false"/>
          <w:color w:val="000000"/>
          <w:sz w:val="28"/>
        </w:rPr>
        <w:t>
      үшінші графадағы "бутадиен" кіші қосалқы позициясы "KZ.А. 01. 0602 "Массалық шоғырлану бірліктерінде көрсетілген миграция деңгейін өлшеуді орындау әдістемесі және полистиролдан және стирол сополимерлерінен жасалған бұйымдардағы бутадиеннің ауа ортасы" (аттестаттау туралы куәлік № 168 - 2020.22.10; 2022.01.06 бастап осы тізбеге тиісті мемлекетаралық стандартты енгізгенге дейін қолданылады)" деген сөздермен толықтырылсын;</w:t>
      </w:r>
    </w:p>
    <w:bookmarkEnd w:id="5"/>
    <w:bookmarkStart w:name="z8" w:id="6"/>
    <w:p>
      <w:pPr>
        <w:spacing w:after="0"/>
        <w:ind w:left="0"/>
        <w:jc w:val="both"/>
      </w:pPr>
      <w:r>
        <w:rPr>
          <w:rFonts w:ascii="Times New Roman"/>
          <w:b w:val="false"/>
          <w:i w:val="false"/>
          <w:color w:val="000000"/>
          <w:sz w:val="28"/>
        </w:rPr>
        <w:t>
      үшінші графадағы "хлорбензол" кіші қосалқы позициясы "МВИ МН 6309-2020 "Су және ауа орталарында поликарбонаттан жасалған бұйымдардан бөлінетін хлорбензолдың массалық концентрациясы. Газ хроматографиясы әдісімен өлшеулерді орындау әдістемесі" (аттестаттау туралы куәлік № BY 00120 - 2020.29.10; 2022.01.06 бастап осы тізбеге тиісті мемлекетаралық стандартты енгізгенге дейін қолданылады)" деген сөздермен толықтырылсын.</w:t>
      </w:r>
    </w:p>
    <w:bookmarkEnd w:id="6"/>
    <w:bookmarkStart w:name="z9" w:id="7"/>
    <w:p>
      <w:pPr>
        <w:spacing w:after="0"/>
        <w:ind w:left="0"/>
        <w:jc w:val="both"/>
      </w:pPr>
      <w:r>
        <w:rPr>
          <w:rFonts w:ascii="Times New Roman"/>
          <w:b w:val="false"/>
          <w:i w:val="false"/>
          <w:color w:val="000000"/>
          <w:sz w:val="28"/>
        </w:rPr>
        <w:t>
      2. 18-позицияда үшінші графадағы "хлорбензол" кіші қосалқы позициясы MВИ.МН 6309-2020 "Су және ауа орталарында поликарбонаттан жасалған бұйымдардан бөлінетін хлорбензолдың массалық концентрациясы. Газ хроматографиясы әдісімен өлшеулерді әдіспен орындау әдістемесі" (аттестаттау туралы куәлік № BY 00120 – 2020.29.10; 2022.01.06 бастап осы тізбеге тиісті мемлекетаралық стандартты енгізгенге дейін қолданылады)" деген сөздермен толықтырылсын.</w:t>
      </w:r>
    </w:p>
    <w:bookmarkEnd w:id="7"/>
    <w:bookmarkStart w:name="z10" w:id="8"/>
    <w:p>
      <w:pPr>
        <w:spacing w:after="0"/>
        <w:ind w:left="0"/>
        <w:jc w:val="both"/>
      </w:pPr>
      <w:r>
        <w:rPr>
          <w:rFonts w:ascii="Times New Roman"/>
          <w:b w:val="false"/>
          <w:i w:val="false"/>
          <w:color w:val="000000"/>
          <w:sz w:val="28"/>
        </w:rPr>
        <w:t>
      3. 21-позицияда үшінші графадағы "хлорбензол" кіші қосалқы позициясы "МВИ.МН 6309-2020 "Су және ауа орталарында поликарбонаттан жасалған бұйымдардан бөлінетін хлорбензолдың массалық концентрациясы. Газ хроматографиясы әдісімен өлшеулерді әдіспен орындау әдістемесі" (аттестаттау туралы куәлік № BY 00120 - 2020.29.10; 2022.01.06 бастап осы тізбеге тиісті мемлекетаралық стандартты енгізгенге дейін қолданылады)" деген сөздермен толықтырылсын.</w:t>
      </w:r>
    </w:p>
    <w:bookmarkEnd w:id="8"/>
    <w:bookmarkStart w:name="z11" w:id="9"/>
    <w:p>
      <w:pPr>
        <w:spacing w:after="0"/>
        <w:ind w:left="0"/>
        <w:jc w:val="both"/>
      </w:pPr>
      <w:r>
        <w:rPr>
          <w:rFonts w:ascii="Times New Roman"/>
          <w:b w:val="false"/>
          <w:i w:val="false"/>
          <w:color w:val="000000"/>
          <w:sz w:val="28"/>
        </w:rPr>
        <w:t>
      4. 50-позицияда:</w:t>
      </w:r>
    </w:p>
    <w:bookmarkEnd w:id="9"/>
    <w:bookmarkStart w:name="z12" w:id="10"/>
    <w:p>
      <w:pPr>
        <w:spacing w:after="0"/>
        <w:ind w:left="0"/>
        <w:jc w:val="both"/>
      </w:pPr>
      <w:r>
        <w:rPr>
          <w:rFonts w:ascii="Times New Roman"/>
          <w:b w:val="false"/>
          <w:i w:val="false"/>
          <w:color w:val="000000"/>
          <w:sz w:val="28"/>
        </w:rPr>
        <w:t>
      үшінші графадағы "бутадиен" кіші қосалқы позициясы "KZ.А. 01. 0602 "Массалық шоғырлану бірліктерінде көрсетілген миграция деңгейін өлшеуді орындау әдістемесі және полистиролдан және стирол сополимерлерінен жасалған бұйымдардағы бутадиеннің ауа ортасы" (аттестаттау туралы куәлік №168 - 2020.22.10; 2022.01.06 бастап осы тізбеге тиісті мемлекетаралық стандартты енгізгенге дейін қолданылады)" деген сөздермен толықтырылсын;</w:t>
      </w:r>
    </w:p>
    <w:bookmarkEnd w:id="10"/>
    <w:bookmarkStart w:name="z13" w:id="11"/>
    <w:p>
      <w:pPr>
        <w:spacing w:after="0"/>
        <w:ind w:left="0"/>
        <w:jc w:val="both"/>
      </w:pPr>
      <w:r>
        <w:rPr>
          <w:rFonts w:ascii="Times New Roman"/>
          <w:b w:val="false"/>
          <w:i w:val="false"/>
          <w:color w:val="000000"/>
          <w:sz w:val="28"/>
        </w:rPr>
        <w:t>
      үшінші графадағы "хлорбензол" кіші қосалқы позициясы "MВИ.МН 6309-2020 "Су және ауа орталарында поликарбонаттан жасалған бұйымдардан бөлінетін хлорбензолдың массалық концентрациясы. Газ хроматографиясы әдісімен өлшеулерді әдіспен орындау әдістемесі" (аттестаттау  туралы куәлік № BY 00120 - 2020.29.10; 2022.01.06 бастап осы тізбеге тиісті мемлекетаралық стандартты енгізгенге дейін қолданылады)" деген сөздермен толықтырылсын.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