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9da7a5" w14:textId="19da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Зерттеу (сынау) және өлшеу қағидалары мен әдістерін, соның ішінде Кеден одағының "Балалар мен жасөспірімдерге арналған өнімнің қауіпсіздігі туралы" (КО ТР 007/2011)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стандарттау саласындағы құжаттардың тізбесіне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2022 жылғы 11 қаңтардағы № 3 шешімі</w:t>
      </w:r>
    </w:p>
    <w:p>
      <w:pPr>
        <w:spacing w:after="0"/>
        <w:ind w:left="0"/>
        <w:jc w:val="left"/>
      </w:pPr>
    </w:p>
    <w:bookmarkStart w:name="z1" w:id="0"/>
    <w:p>
      <w:pPr>
        <w:spacing w:after="0"/>
        <w:ind w:left="0"/>
        <w:jc w:val="both"/>
      </w:pPr>
      <w:r>
        <w:rPr>
          <w:rFonts w:ascii="Times New Roman"/>
          <w:b w:val="false"/>
          <w:i w:val="false"/>
          <w:color w:val="000000"/>
          <w:sz w:val="28"/>
        </w:rPr>
        <w:t xml:space="preserve">
      Еуразиялық экономикалық одақ шеңберінде техникалық реттеу туралы хаттаманың (2014 жылғы 29 мамырдағы Еуразиялық экономикалық одақ туралы шартқа № 9 қосымша) </w:t>
      </w:r>
      <w:r>
        <w:rPr>
          <w:rFonts w:ascii="Times New Roman"/>
          <w:b w:val="false"/>
          <w:i w:val="false"/>
          <w:color w:val="000000"/>
          <w:sz w:val="28"/>
        </w:rPr>
        <w:t>4-тармағына</w:t>
      </w:r>
      <w:r>
        <w:rPr>
          <w:rFonts w:ascii="Times New Roman"/>
          <w:b w:val="false"/>
          <w:i w:val="false"/>
          <w:color w:val="000000"/>
          <w:sz w:val="28"/>
        </w:rPr>
        <w:t xml:space="preserve">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№2 қосымшаның 5-тармағына сәйкес Еуразиялық экономикалық комиссия Алқасы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Қосымшаға</w:t>
      </w:r>
      <w:r>
        <w:rPr>
          <w:rFonts w:ascii="Times New Roman"/>
          <w:b w:val="false"/>
          <w:i w:val="false"/>
          <w:color w:val="000000"/>
          <w:sz w:val="28"/>
        </w:rPr>
        <w:t xml:space="preserve"> сәйкес Кеден одағы Комиссиясының 2011 жылғы 23 қыркүйектегі № 797 шешімімен бекітілген Зерттеу (сынау) және өлшеу қағидалары мен әдістерін, соның ішінде Кеден одағының "Балалар мен жасөспірімдерге арналған өнімнің қауіпсіздігі туралы" (КО ТР 007/2011)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стандарттау  саласындағы құжаттардың тізбесіне өзгерістер енгізілсін.</w:t>
      </w:r>
    </w:p>
    <w:bookmarkEnd w:id="1"/>
    <w:bookmarkStart w:name="z3" w:id="2"/>
    <w:p>
      <w:pPr>
        <w:spacing w:after="0"/>
        <w:ind w:left="0"/>
        <w:jc w:val="both"/>
      </w:pPr>
      <w:r>
        <w:rPr>
          <w:rFonts w:ascii="Times New Roman"/>
          <w:b w:val="false"/>
          <w:i w:val="false"/>
          <w:color w:val="000000"/>
          <w:sz w:val="28"/>
        </w:rPr>
        <w:t>
      2.  Осы Шешім ресми жарияланған күнінен бастап күнтізбелік 30 күн өткен соң күшіне енеді.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М. Мясникович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2022 жылғы 11 қаңтардағы</w:t>
            </w:r>
            <w:r>
              <w:br/>
            </w:r>
            <w:r>
              <w:rPr>
                <w:rFonts w:ascii="Times New Roman"/>
                <w:b w:val="false"/>
                <w:i w:val="false"/>
                <w:color w:val="000000"/>
                <w:sz w:val="20"/>
              </w:rPr>
              <w:t>№ 3 шешіміне</w:t>
            </w:r>
            <w:r>
              <w:br/>
            </w:r>
            <w:r>
              <w:rPr>
                <w:rFonts w:ascii="Times New Roman"/>
                <w:b w:val="false"/>
                <w:i w:val="false"/>
                <w:color w:val="000000"/>
                <w:sz w:val="20"/>
              </w:rPr>
              <w:t>ҚОСЫМША</w:t>
            </w:r>
          </w:p>
        </w:tc>
      </w:tr>
    </w:tbl>
    <w:bookmarkStart w:name="z5" w:id="3"/>
    <w:p>
      <w:pPr>
        <w:spacing w:after="0"/>
        <w:ind w:left="0"/>
        <w:jc w:val="left"/>
      </w:pPr>
      <w:r>
        <w:rPr>
          <w:rFonts w:ascii="Times New Roman"/>
          <w:b/>
          <w:i w:val="false"/>
          <w:color w:val="000000"/>
        </w:rPr>
        <w:t xml:space="preserve"> Зерттеу (сынау) және өлшеу қағидалары мен әдістерін, соның ішінде Кеден одағының "Балалар мен жасөспірімдерге арналған өнімнің қауіпсіздігі туралы" (КО ТР 007/2011) техникалық регламентінің талаптарын қолдану мен орындау және техникалық реттеу объектілерінің сәйкестігін бағалауды жүзеге асыру үшін қажетті үлгілерді іріктеу қағидаларын қамтитын стандарттау саласындағы құжаттардың тізбесіне енгізілетін ӨЗГЕРІСТЕР</w:t>
      </w:r>
    </w:p>
    <w:bookmarkEnd w:id="3"/>
    <w:bookmarkStart w:name="z6" w:id="4"/>
    <w:p>
      <w:pPr>
        <w:spacing w:after="0"/>
        <w:ind w:left="0"/>
        <w:jc w:val="both"/>
      </w:pPr>
      <w:r>
        <w:rPr>
          <w:rFonts w:ascii="Times New Roman"/>
          <w:b w:val="false"/>
          <w:i w:val="false"/>
          <w:color w:val="000000"/>
          <w:sz w:val="28"/>
        </w:rPr>
        <w:t>
      1. 7-позицияда:</w:t>
      </w:r>
    </w:p>
    <w:bookmarkEnd w:id="4"/>
    <w:bookmarkStart w:name="z7" w:id="5"/>
    <w:p>
      <w:pPr>
        <w:spacing w:after="0"/>
        <w:ind w:left="0"/>
        <w:jc w:val="both"/>
      </w:pPr>
      <w:r>
        <w:rPr>
          <w:rFonts w:ascii="Times New Roman"/>
          <w:b w:val="false"/>
          <w:i w:val="false"/>
          <w:color w:val="000000"/>
          <w:sz w:val="28"/>
        </w:rPr>
        <w:t>
      үшінші графадағы "бутадиен" кіші қосалқы позициясы "KZ.А. 01. 0602 "Массалық шоғырлану бірліктерінде көрсетілген миграция деңгейін өлшеуді орындау әдістемесі және полистиролдан және стирол сополимерлерінен жасалған бұйымдардағы бутадиеннің ауа ортасы" (аттестаттау туралы куәлік № 168 - 2020.22.10; 2022.01.06 бастап осы тізбеге тиісті мемлекетаралық стандартты енгізгенге дейін қолданылады)" деген сөздермен толықтырылсын;</w:t>
      </w:r>
    </w:p>
    <w:bookmarkEnd w:id="5"/>
    <w:bookmarkStart w:name="z8" w:id="6"/>
    <w:p>
      <w:pPr>
        <w:spacing w:after="0"/>
        <w:ind w:left="0"/>
        <w:jc w:val="both"/>
      </w:pPr>
      <w:r>
        <w:rPr>
          <w:rFonts w:ascii="Times New Roman"/>
          <w:b w:val="false"/>
          <w:i w:val="false"/>
          <w:color w:val="000000"/>
          <w:sz w:val="28"/>
        </w:rPr>
        <w:t>
      үшінші графадағы "хлорбензол" кіші қосалқы позициясы "МВИ МН 6309-2020 "Су және ауа орталарында поликарбонаттан жасалған бұйымдардан бөлінетін хлорбензолдың массалық концентрациясы. Газ хроматографиясы әдісімен өлшеулерді орындау әдістемесі" (аттестаттау туралы куәлік № BY 00120 - 2020.29.10; 2022.01.06 бастап осы тізбеге тиісті мемлекетаралық стандартты енгізгенге дейін қолданылады)" деген сөздермен толықтырылсын.</w:t>
      </w:r>
    </w:p>
    <w:bookmarkEnd w:id="6"/>
    <w:bookmarkStart w:name="z9" w:id="7"/>
    <w:p>
      <w:pPr>
        <w:spacing w:after="0"/>
        <w:ind w:left="0"/>
        <w:jc w:val="both"/>
      </w:pPr>
      <w:r>
        <w:rPr>
          <w:rFonts w:ascii="Times New Roman"/>
          <w:b w:val="false"/>
          <w:i w:val="false"/>
          <w:color w:val="000000"/>
          <w:sz w:val="28"/>
        </w:rPr>
        <w:t>
      2. 18-позицияда үшінші графадағы "хлорбензол" кіші қосалқы позициясы MВИ.МН 6309-2020 "Су және ауа орталарында поликарбонаттан жасалған бұйымдардан бөлінетін хлорбензолдың массалық концентрациясы. Газ хроматографиясы әдісімен өлшеулерді әдіспен орындау әдістемесі" (аттестаттау туралы куәлік № BY 00120 – 2020.29.10; 2022.01.06 бастап осы тізбеге тиісті мемлекетаралық стандартты енгізгенге дейін қолданылады)" деген сөздермен толықтырылсын.</w:t>
      </w:r>
    </w:p>
    <w:bookmarkEnd w:id="7"/>
    <w:bookmarkStart w:name="z10" w:id="8"/>
    <w:p>
      <w:pPr>
        <w:spacing w:after="0"/>
        <w:ind w:left="0"/>
        <w:jc w:val="both"/>
      </w:pPr>
      <w:r>
        <w:rPr>
          <w:rFonts w:ascii="Times New Roman"/>
          <w:b w:val="false"/>
          <w:i w:val="false"/>
          <w:color w:val="000000"/>
          <w:sz w:val="28"/>
        </w:rPr>
        <w:t>
      3. 21-позицияда үшінші графадағы "хлорбензол" кіші қосалқы позициясы "МВИ.МН 6309-2020 "Су және ауа орталарында поликарбонаттан жасалған бұйымдардан бөлінетін хлорбензолдың массалық концентрациясы. Газ хроматографиясы әдісімен өлшеулерді әдіспен орындау әдістемесі" (аттестаттау туралы куәлік № BY 00120 - 2020.29.10; 2022.01.06 бастап осы тізбеге тиісті мемлекетаралық стандартты енгізгенге дейін қолданылады)" деген сөздермен толықтырылсын.</w:t>
      </w:r>
    </w:p>
    <w:bookmarkEnd w:id="8"/>
    <w:bookmarkStart w:name="z11" w:id="9"/>
    <w:p>
      <w:pPr>
        <w:spacing w:after="0"/>
        <w:ind w:left="0"/>
        <w:jc w:val="both"/>
      </w:pPr>
      <w:r>
        <w:rPr>
          <w:rFonts w:ascii="Times New Roman"/>
          <w:b w:val="false"/>
          <w:i w:val="false"/>
          <w:color w:val="000000"/>
          <w:sz w:val="28"/>
        </w:rPr>
        <w:t>
      4. 50-позицияда:</w:t>
      </w:r>
    </w:p>
    <w:bookmarkEnd w:id="9"/>
    <w:bookmarkStart w:name="z12" w:id="10"/>
    <w:p>
      <w:pPr>
        <w:spacing w:after="0"/>
        <w:ind w:left="0"/>
        <w:jc w:val="both"/>
      </w:pPr>
      <w:r>
        <w:rPr>
          <w:rFonts w:ascii="Times New Roman"/>
          <w:b w:val="false"/>
          <w:i w:val="false"/>
          <w:color w:val="000000"/>
          <w:sz w:val="28"/>
        </w:rPr>
        <w:t>
      үшінші графадағы "бутадиен" кіші қосалқы позициясы "KZ.А. 01. 0602 "Массалық шоғырлану бірліктерінде көрсетілген миграция деңгейін өлшеуді орындау әдістемесі және полистиролдан және стирол сополимерлерінен жасалған бұйымдардағы бутадиеннің ауа ортасы" (аттестаттау туралы куәлік №168 - 2020.22.10; 2022.01.06 бастап осы тізбеге тиісті мемлекетаралық стандартты енгізгенге дейін қолданылады)" деген сөздермен толықтырылсын;</w:t>
      </w:r>
    </w:p>
    <w:bookmarkEnd w:id="10"/>
    <w:bookmarkStart w:name="z13" w:id="11"/>
    <w:p>
      <w:pPr>
        <w:spacing w:after="0"/>
        <w:ind w:left="0"/>
        <w:jc w:val="both"/>
      </w:pPr>
      <w:r>
        <w:rPr>
          <w:rFonts w:ascii="Times New Roman"/>
          <w:b w:val="false"/>
          <w:i w:val="false"/>
          <w:color w:val="000000"/>
          <w:sz w:val="28"/>
        </w:rPr>
        <w:t>
      үшінші графадағы "хлорбензол" кіші қосалқы позициясы "MВИ.МН 6309-2020 "Су және ауа орталарында поликарбонаттан жасалған бұйымдардан бөлінетін хлорбензолдың массалық концентрациясы. Газ хроматографиясы әдісімен өлшеулерді әдіспен орындау әдістемесі" (аттестаттау  туралы куәлік № BY 00120 - 2020.29.10; 2022.01.06 бастап осы тізбеге тиісті мемлекетаралық стандартты енгізгенге дейін қолданылады)" деген сөздермен толықтырылсын.</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