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d087" w14:textId="343d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2017 жылғы 23 маусымдағы № 45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5 қазандағы № 97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2017 жылғы 23 маусымдағы "Еуразиялық экономикалық одақтың "Табиғи минералды суды қоса алғанда, қапталған ауыз судың қауіпсіздігі туралы" техникалық регламенті туралы" № 45 шешіміне мынадай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2-тармақтың үшінші абзацы алып тасталсын;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Шешіммен қабылданған Еуразиялық экономикалық одақтың "Табиғи минералды суды қоса алғанда, қапталған ауыз судың қауіпсіздігі туралы" техникалық регламентіне (ЕАЭО ТР 044/2017) № 1 қосымшаның 1-позициясында 3-графадағы "&gt;60,0" цифрлары "&gt;100,0" цифрларымен, 4-графадағы "≤ 60,0" цифрлары "≤ 100,0" цифрларымен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180 күн өткен соң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