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62a6" w14:textId="1e7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декларацияны толтыру тәртібіне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26 мамырдағы № 67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Тауарларға арналған декларацияны толтыру тәртібіне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18-тармақтың 14-тармақшасы бірінші абзацтан кейін (кестеден кейін) мынадай мазмұндағы абзацпен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"Ресей Федерациясында, тауарды өндіруші (шығарушы) туралы мәліметтер болған кезде, 1-нөмірмен көрсетілген мәліметтерге қосымша тауарды өндірушінің (шығарушының) салық нөмірі (осы Тәртіптің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 сәйкес) және Объектілерді әкімшілік-аумақтық бөлудің жалпыресейлік жіктемесі (ОӘАЖЖ) бойынша коды көрсетіледі. Егер тауарды өндіруші (шығарушы) ретінде шетелдік тұлға, сондай-ақ Одаққа мүше мемлекетке қарағанда, Одаққа өзге мүше мемлекетте тіркелген тұлға болса, КД берілетін кедендік органға салық нөмірі және Объектілерді әкімшілік-аумақтық бөлудің жалпыресейлік жіктемесі (ОӘАЖЖ) бойынша коды көрсетілмейді.";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Х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41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13-тармақша бесінші абзацтан кейін мынадай мазмұндағы абзацпен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Уақытша</w:t>
      </w:r>
      <w:r>
        <w:rPr>
          <w:rFonts w:ascii="Times New Roman"/>
          <w:b/>
          <w:i w:val="false"/>
          <w:color w:val="000000"/>
          <w:sz w:val="28"/>
        </w:rPr>
        <w:t xml:space="preserve"> КД-да </w:t>
      </w:r>
      <w:r>
        <w:rPr>
          <w:rFonts w:ascii="Times New Roman"/>
          <w:b w:val="false"/>
          <w:i w:val="false"/>
          <w:color w:val="000000"/>
          <w:sz w:val="28"/>
        </w:rPr>
        <w:t>тауарды өндіруші (шығарушы) туралы мәліметтер көрсетілмейді.";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14-тармақшада "</w:t>
      </w:r>
      <w:r>
        <w:rPr>
          <w:rFonts w:ascii="Times New Roman"/>
          <w:b/>
          <w:i w:val="false"/>
          <w:color w:val="000000"/>
          <w:sz w:val="28"/>
        </w:rPr>
        <w:t>1.1-нөмірмен</w:t>
      </w:r>
      <w:r>
        <w:rPr>
          <w:rFonts w:ascii="Times New Roman"/>
          <w:b w:val="false"/>
          <w:i w:val="false"/>
          <w:color w:val="000000"/>
          <w:sz w:val="28"/>
        </w:rPr>
        <w:t>" деген сөздер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Осы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2021 жылғы 1 ақпаннан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