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ae88" w14:textId="153a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2019 жылғы 3 желтоқсандағы № 216 шешімі</w:t>
      </w:r>
    </w:p>
    <w:p>
      <w:pPr>
        <w:spacing w:after="0"/>
        <w:ind w:left="0"/>
        <w:jc w:val="both"/>
      </w:pPr>
      <w:bookmarkStart w:name="z1" w:id="0"/>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Еуразиялық экономикалық одаққа мүше мемлекеттерден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осы Шешім күшіне енген күннен бастап 9 ай ішінде қолданысқа енгізу рәсімінің орындалуын қамтамасыз ету сұралсын.</w:t>
      </w:r>
    </w:p>
    <w:bookmarkEnd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216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I. Жалпы ережелер</w:t>
      </w:r>
    </w:p>
    <w:bookmarkEnd w:id="4"/>
    <w:bookmarkStart w:name="z6"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халықаралық шарттар мен актілерге сәйкес әзірленген:</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2016 жылғы 20 мамырдағы Еуразиялық экономикалық одаққа мүше мемлекеттер арасындағы қызметтік және азаматтық қаруды өткізу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Алқасының "Үшінші елдермен саудада тарифтік емес реттеу шаралары қолданылатын тауарлардың тізбесіне қосылған жекелеген тауарларды әкелуге, әкетуге және олардың транзитіне қорытындының (рұқсат құжатының) бірыңғай нысаны және оны толтыру жөніндегі әдістемелік нұсқаулар туралы" 2012 жылғы 16 мамырдағы № 45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өзара сауданы жүзеге асыруы кезінде озонды бұзатын заттарды және құрамында солардың өнімдері бар заттарды тасымалдау және озонды бұзатын заттарды есепке алу туралы 2015 жылғы 29 мамырдағы келісімге және Еуразиялық экономикалық одаққа мүше мемлекеттердің арасындағы қызметтік және азаматтық қаруды өткізу туралы 2016 жылғы 20 мамырдағы келісімге сәйкес қолданылатын рұқсат ету құжатының бірыңғай нысаны туралы" 2017 жылғы 27 қарашадағы № 162 </w:t>
      </w:r>
      <w:r>
        <w:rPr>
          <w:rFonts w:ascii="Times New Roman"/>
          <w:b w:val="false"/>
          <w:i w:val="false"/>
          <w:color w:val="000000"/>
          <w:sz w:val="28"/>
        </w:rPr>
        <w:t>шешімі</w:t>
      </w:r>
      <w:r>
        <w:rPr>
          <w:rFonts w:ascii="Times New Roman"/>
          <w:b w:val="false"/>
          <w:i w:val="false"/>
          <w:color w:val="000000"/>
          <w:sz w:val="28"/>
        </w:rPr>
        <w:t>.</w:t>
      </w:r>
    </w:p>
    <w:bookmarkStart w:name="z8" w:id="6"/>
    <w:p>
      <w:pPr>
        <w:spacing w:after="0"/>
        <w:ind w:left="0"/>
        <w:jc w:val="left"/>
      </w:pPr>
      <w:r>
        <w:rPr>
          <w:rFonts w:ascii="Times New Roman"/>
          <w:b/>
          <w:i w:val="false"/>
          <w:color w:val="000000"/>
        </w:rPr>
        <w:t xml:space="preserve"> II. Қолданылу саласы</w:t>
      </w:r>
    </w:p>
    <w:bookmarkEnd w:id="6"/>
    <w:bookmarkStart w:name="z9" w:id="7"/>
    <w:p>
      <w:pPr>
        <w:spacing w:after="0"/>
        <w:ind w:left="0"/>
        <w:jc w:val="both"/>
      </w:pPr>
      <w:r>
        <w:rPr>
          <w:rFonts w:ascii="Times New Roman"/>
          <w:b w:val="false"/>
          <w:i w:val="false"/>
          <w:color w:val="000000"/>
          <w:sz w:val="28"/>
        </w:rPr>
        <w:t>
      2. Осы Қағидалар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 (бұдан әрі – ортақ процесс) шеңберінде орындалатын рәсімдердің сипаттамасын қоса алғанда, осы ортақ процеске қатысушылар арасындағы ақпараттық өзара іс-қимылдың тәртібі мен шарттарын айқындау мақсатында әзірленді.</w:t>
      </w:r>
    </w:p>
    <w:bookmarkEnd w:id="7"/>
    <w:bookmarkStart w:name="z10" w:id="8"/>
    <w:p>
      <w:pPr>
        <w:spacing w:after="0"/>
        <w:ind w:left="0"/>
        <w:jc w:val="both"/>
      </w:pPr>
      <w:r>
        <w:rPr>
          <w:rFonts w:ascii="Times New Roman"/>
          <w:b w:val="false"/>
          <w:i w:val="false"/>
          <w:color w:val="000000"/>
          <w:sz w:val="28"/>
        </w:rPr>
        <w:t>
      3. Ортақ процеске қатысушылар осы Қағидаларды ортақ процесс шеңберінде рәсімдер мен операцияларды орындау тәртібін бақылау кезінде, сондай-ақ ортақ процестің іске асырылуын қамтамасыз ететін ақпараттық жүйелердің компоненттерін жобалау, әзірлеу және пысықтау кезінде қолданады.</w:t>
      </w:r>
    </w:p>
    <w:bookmarkEnd w:id="8"/>
    <w:bookmarkStart w:name="z11" w:id="9"/>
    <w:p>
      <w:pPr>
        <w:spacing w:after="0"/>
        <w:ind w:left="0"/>
        <w:jc w:val="left"/>
      </w:pPr>
      <w:r>
        <w:rPr>
          <w:rFonts w:ascii="Times New Roman"/>
          <w:b/>
          <w:i w:val="false"/>
          <w:color w:val="000000"/>
        </w:rPr>
        <w:t xml:space="preserve"> III. Негізгі ұғымдар</w:t>
      </w:r>
    </w:p>
    <w:bookmarkEnd w:id="9"/>
    <w:bookmarkStart w:name="z12" w:id="10"/>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10"/>
    <w:p>
      <w:pPr>
        <w:spacing w:after="0"/>
        <w:ind w:left="0"/>
        <w:jc w:val="both"/>
      </w:pPr>
      <w:r>
        <w:rPr>
          <w:rFonts w:ascii="Times New Roman"/>
          <w:b w:val="false"/>
          <w:i w:val="false"/>
          <w:color w:val="000000"/>
          <w:sz w:val="28"/>
        </w:rPr>
        <w:t>
      "ортақ процестің ақпараттық объектісінің жай-күйі" – ақпараттық объектінің тіршілік циклінің белгілі бір сатысында оны сипаттайтын, ортақ процесс операцияларын орындаған кезде өзгеретін қасиеті.</w:t>
      </w:r>
    </w:p>
    <w:p>
      <w:pPr>
        <w:spacing w:after="0"/>
        <w:ind w:left="0"/>
        <w:jc w:val="both"/>
      </w:pPr>
      <w:r>
        <w:rPr>
          <w:rFonts w:ascii="Times New Roman"/>
          <w:b w:val="false"/>
          <w:i w:val="false"/>
          <w:color w:val="000000"/>
          <w:sz w:val="28"/>
        </w:rPr>
        <w:t>
      Осы Қағидаларда пайдаланылатын "ішкі транзит", "өткізу", "рұқсат құжаты документ" және "қызметтік және (немесе) азаматтық қару" деген ұғымдар Келісімде айқындалған мағыналарда қолданылады.</w:t>
      </w:r>
    </w:p>
    <w:p>
      <w:pPr>
        <w:spacing w:after="0"/>
        <w:ind w:left="0"/>
        <w:jc w:val="both"/>
      </w:pPr>
      <w:r>
        <w:rPr>
          <w:rFonts w:ascii="Times New Roman"/>
          <w:b w:val="false"/>
          <w:i w:val="false"/>
          <w:color w:val="000000"/>
          <w:sz w:val="28"/>
        </w:rPr>
        <w:t>
      Осы Қағидаларда пайдаланылатын "ортақ процесс рәсімдерінің тобы", "ортақ процестің ақпараттық объектісі", "орындаушы", "ортақ процесс операциясы", "ортақ процесс рәсімі" және "ортақ процеске қатысушы" деген ұғымдар Еуразиялық экономикалық комиссия Алқасының 2015 жылғы 9 маусымдағы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мағыналарда қолданылады.</w:t>
      </w:r>
    </w:p>
    <w:bookmarkStart w:name="z13" w:id="11"/>
    <w:p>
      <w:pPr>
        <w:spacing w:after="0"/>
        <w:ind w:left="0"/>
        <w:jc w:val="left"/>
      </w:pPr>
      <w:r>
        <w:rPr>
          <w:rFonts w:ascii="Times New Roman"/>
          <w:b/>
          <w:i w:val="false"/>
          <w:color w:val="000000"/>
        </w:rPr>
        <w:t xml:space="preserve"> IV. Ортақ процесс туралы негізгі мәліметтер</w:t>
      </w:r>
    </w:p>
    <w:bookmarkEnd w:id="11"/>
    <w:bookmarkStart w:name="z14" w:id="12"/>
    <w:p>
      <w:pPr>
        <w:spacing w:after="0"/>
        <w:ind w:left="0"/>
        <w:jc w:val="both"/>
      </w:pPr>
      <w:r>
        <w:rPr>
          <w:rFonts w:ascii="Times New Roman"/>
          <w:b w:val="false"/>
          <w:i w:val="false"/>
          <w:color w:val="000000"/>
          <w:sz w:val="28"/>
        </w:rPr>
        <w:t>
      5. Ортақ процестің толық атауы: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w:t>
      </w:r>
    </w:p>
    <w:bookmarkEnd w:id="12"/>
    <w:bookmarkStart w:name="z15" w:id="13"/>
    <w:p>
      <w:pPr>
        <w:spacing w:after="0"/>
        <w:ind w:left="0"/>
        <w:jc w:val="both"/>
      </w:pPr>
      <w:r>
        <w:rPr>
          <w:rFonts w:ascii="Times New Roman"/>
          <w:b w:val="false"/>
          <w:i w:val="false"/>
          <w:color w:val="000000"/>
          <w:sz w:val="28"/>
        </w:rPr>
        <w:t>
      6. Ортақ процестің кодтық белгіленімі: P.LL.01, нұсқа 1.0.0.</w:t>
      </w:r>
    </w:p>
    <w:bookmarkEnd w:id="13"/>
    <w:bookmarkStart w:name="z16" w:id="14"/>
    <w:p>
      <w:pPr>
        <w:spacing w:after="0"/>
        <w:ind w:left="0"/>
        <w:jc w:val="left"/>
      </w:pPr>
      <w:r>
        <w:rPr>
          <w:rFonts w:ascii="Times New Roman"/>
          <w:b/>
          <w:i w:val="false"/>
          <w:color w:val="000000"/>
        </w:rPr>
        <w:t xml:space="preserve"> 1. Ортақ процестің мақсаты мен міндеттері</w:t>
      </w:r>
    </w:p>
    <w:bookmarkEnd w:id="14"/>
    <w:bookmarkStart w:name="z17" w:id="15"/>
    <w:p>
      <w:pPr>
        <w:spacing w:after="0"/>
        <w:ind w:left="0"/>
        <w:jc w:val="both"/>
      </w:pPr>
      <w:r>
        <w:rPr>
          <w:rFonts w:ascii="Times New Roman"/>
          <w:b w:val="false"/>
          <w:i w:val="false"/>
          <w:color w:val="000000"/>
          <w:sz w:val="28"/>
        </w:rPr>
        <w:t>
      7. Ортақ процестің мақсаты Одақтың кедендік шекарасы арқылы қызметтік және азаматтық қаруды өткізу және оның ішкі транзиті кезінде Одаққа мүше мемлекеттердің (бұдан әрі – мүше мемлекеттер) құзыретті органдары арасында ақпараттық өзара іс-қимыл механизмін іске асыру болып табылады.</w:t>
      </w:r>
    </w:p>
    <w:bookmarkEnd w:id="15"/>
    <w:bookmarkStart w:name="z18" w:id="16"/>
    <w:p>
      <w:pPr>
        <w:spacing w:after="0"/>
        <w:ind w:left="0"/>
        <w:jc w:val="both"/>
      </w:pPr>
      <w:r>
        <w:rPr>
          <w:rFonts w:ascii="Times New Roman"/>
          <w:b w:val="false"/>
          <w:i w:val="false"/>
          <w:color w:val="000000"/>
          <w:sz w:val="28"/>
        </w:rPr>
        <w:t>
      8. Ортақ процестің мақсаттарына қол жеткізу үшін мына міндеттерді шешу қажет:</w:t>
      </w:r>
    </w:p>
    <w:bookmarkEnd w:id="16"/>
    <w:bookmarkStart w:name="z19" w:id="17"/>
    <w:p>
      <w:pPr>
        <w:spacing w:after="0"/>
        <w:ind w:left="0"/>
        <w:jc w:val="both"/>
      </w:pPr>
      <w:r>
        <w:rPr>
          <w:rFonts w:ascii="Times New Roman"/>
          <w:b w:val="false"/>
          <w:i w:val="false"/>
          <w:color w:val="000000"/>
          <w:sz w:val="28"/>
        </w:rPr>
        <w:t>
      а) Одақ құқығын құрайтын халықаралық шарттар мен актілерге сәйкес Еуразиялық экономикалық одақтың интеграцияланған жүйесін (бұдан әрі – интеграцияланған жүйе) пайдалана отырып, мүше мемлекеттердің құзыретті органдары арасында қызметтік және азаматтық қарудың өткізілуі мен оның ішкі транзитін бақылауды жүзеге асыру үшін қажетті мәліметтерді автоматтандырылған түрде алмасуды қамтамасыз ету;</w:t>
      </w:r>
    </w:p>
    <w:bookmarkEnd w:id="17"/>
    <w:bookmarkStart w:name="z20" w:id="18"/>
    <w:p>
      <w:pPr>
        <w:spacing w:after="0"/>
        <w:ind w:left="0"/>
        <w:jc w:val="both"/>
      </w:pPr>
      <w:r>
        <w:rPr>
          <w:rFonts w:ascii="Times New Roman"/>
          <w:b w:val="false"/>
          <w:i w:val="false"/>
          <w:color w:val="000000"/>
          <w:sz w:val="28"/>
        </w:rPr>
        <w:t>
      б) интеграцияланған жүйе деректерінің ортақ моделін пайдалану негізінде түзілген электронды құжаттар мен мәліметтердің біріздендірілген құрылымдарын қолдануды қамтамасыз ету;</w:t>
      </w:r>
    </w:p>
    <w:bookmarkEnd w:id="18"/>
    <w:bookmarkStart w:name="z21" w:id="19"/>
    <w:p>
      <w:pPr>
        <w:spacing w:after="0"/>
        <w:ind w:left="0"/>
        <w:jc w:val="both"/>
      </w:pPr>
      <w:r>
        <w:rPr>
          <w:rFonts w:ascii="Times New Roman"/>
          <w:b w:val="false"/>
          <w:i w:val="false"/>
          <w:color w:val="000000"/>
          <w:sz w:val="28"/>
        </w:rPr>
        <w:t>
      в) мүше мемлекеттердің уәкілетті органдарының Одақтың бірыңғай нормативтік-анықтамалық ақпарат жүйесін пайдалануын қамтамасыз ету.</w:t>
      </w:r>
    </w:p>
    <w:bookmarkEnd w:id="19"/>
    <w:bookmarkStart w:name="z22" w:id="20"/>
    <w:p>
      <w:pPr>
        <w:spacing w:after="0"/>
        <w:ind w:left="0"/>
        <w:jc w:val="left"/>
      </w:pPr>
      <w:r>
        <w:rPr>
          <w:rFonts w:ascii="Times New Roman"/>
          <w:b/>
          <w:i w:val="false"/>
          <w:color w:val="000000"/>
        </w:rPr>
        <w:t xml:space="preserve"> 2. Ортақ процеске қатысушылар</w:t>
      </w:r>
    </w:p>
    <w:bookmarkEnd w:id="20"/>
    <w:bookmarkStart w:name="z23" w:id="21"/>
    <w:p>
      <w:pPr>
        <w:spacing w:after="0"/>
        <w:ind w:left="0"/>
        <w:jc w:val="both"/>
      </w:pPr>
      <w:r>
        <w:rPr>
          <w:rFonts w:ascii="Times New Roman"/>
          <w:b w:val="false"/>
          <w:i w:val="false"/>
          <w:color w:val="000000"/>
          <w:sz w:val="28"/>
        </w:rPr>
        <w:t>
      9. Ортақ процеске қатысушылардың тізбесі 1-кестеде келтірілген.</w:t>
      </w:r>
    </w:p>
    <w:bookmarkEnd w:id="21"/>
    <w:bookmarkStart w:name="z24" w:id="22"/>
    <w:p>
      <w:pPr>
        <w:spacing w:after="0"/>
        <w:ind w:left="0"/>
        <w:jc w:val="both"/>
      </w:pPr>
      <w:r>
        <w:rPr>
          <w:rFonts w:ascii="Times New Roman"/>
          <w:b w:val="false"/>
          <w:i w:val="false"/>
          <w:color w:val="000000"/>
          <w:sz w:val="28"/>
        </w:rPr>
        <w:t>
      1-кесте</w:t>
      </w:r>
    </w:p>
    <w:bookmarkEnd w:id="22"/>
    <w:bookmarkStart w:name="z25" w:id="23"/>
    <w:p>
      <w:pPr>
        <w:spacing w:after="0"/>
        <w:ind w:left="0"/>
        <w:jc w:val="left"/>
      </w:pPr>
      <w:r>
        <w:rPr>
          <w:rFonts w:ascii="Times New Roman"/>
          <w:b/>
          <w:i w:val="false"/>
          <w:color w:val="000000"/>
        </w:rPr>
        <w:t xml:space="preserve"> Ортақ процеске қатысушылардың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рұқсат құжаттарын беруге жауапты атқарушы билік органы;</w:t>
            </w:r>
          </w:p>
          <w:p>
            <w:pPr>
              <w:spacing w:after="20"/>
              <w:ind w:left="20"/>
              <w:jc w:val="both"/>
            </w:pPr>
            <w:r>
              <w:rPr>
                <w:rFonts w:ascii="Times New Roman"/>
                <w:b w:val="false"/>
                <w:i w:val="false"/>
                <w:color w:val="000000"/>
                <w:sz w:val="20"/>
              </w:rPr>
              <w:t xml:space="preserve">
берілген (күші жойылған) рұқсат құжаттары туралы, соның ішінде сұрату бойынша және есепті кезеңдегі мәліметтерді қалыптастырады және мәліметтерді қабылдайтын құзыретті органдарға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қабылдайтын құзыретті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рұқсат құжаттарын беруге жауапты атқарушы билік органы;</w:t>
            </w:r>
          </w:p>
          <w:p>
            <w:pPr>
              <w:spacing w:after="20"/>
              <w:ind w:left="20"/>
              <w:jc w:val="both"/>
            </w:pPr>
            <w:r>
              <w:rPr>
                <w:rFonts w:ascii="Times New Roman"/>
                <w:b w:val="false"/>
                <w:i w:val="false"/>
                <w:color w:val="000000"/>
                <w:sz w:val="20"/>
              </w:rPr>
              <w:t xml:space="preserve">
берілген (күші жойылған) рұқсат құжаттары туралы мәліметтерді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сұрататын құзыретті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рұқсат құжаттарын беруге жауапты атқарушы билік органы;</w:t>
            </w:r>
          </w:p>
          <w:p>
            <w:pPr>
              <w:spacing w:after="20"/>
              <w:ind w:left="20"/>
              <w:jc w:val="both"/>
            </w:pPr>
            <w:r>
              <w:rPr>
                <w:rFonts w:ascii="Times New Roman"/>
                <w:b w:val="false"/>
                <w:i w:val="false"/>
                <w:color w:val="000000"/>
                <w:sz w:val="20"/>
              </w:rPr>
              <w:t>
берілген рұқсат құжаттары туралы мәліметтерді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немесе жеке тұлға, соның ішінде дара кәсіпкер ретінде тіркелген, мүше мемлекеттің құзыретті органына рұқсат құжаты алуға өтініш жіберетін </w:t>
            </w:r>
          </w:p>
        </w:tc>
      </w:tr>
    </w:tbl>
    <w:bookmarkStart w:name="z26" w:id="24"/>
    <w:p>
      <w:pPr>
        <w:spacing w:after="0"/>
        <w:ind w:left="0"/>
        <w:jc w:val="left"/>
      </w:pPr>
      <w:r>
        <w:rPr>
          <w:rFonts w:ascii="Times New Roman"/>
          <w:b/>
          <w:i w:val="false"/>
          <w:color w:val="000000"/>
        </w:rPr>
        <w:t xml:space="preserve"> 3. Ортақ процестің құрылымы</w:t>
      </w:r>
    </w:p>
    <w:bookmarkEnd w:id="24"/>
    <w:bookmarkStart w:name="z27" w:id="25"/>
    <w:p>
      <w:pPr>
        <w:spacing w:after="0"/>
        <w:ind w:left="0"/>
        <w:jc w:val="both"/>
      </w:pPr>
      <w:r>
        <w:rPr>
          <w:rFonts w:ascii="Times New Roman"/>
          <w:b w:val="false"/>
          <w:i w:val="false"/>
          <w:color w:val="000000"/>
          <w:sz w:val="28"/>
        </w:rPr>
        <w:t xml:space="preserve">
      10. Ортақ процесс мына рәсімдердің жиынтығын білдіреді: </w:t>
      </w:r>
    </w:p>
    <w:bookmarkEnd w:id="25"/>
    <w:bookmarkStart w:name="z28" w:id="26"/>
    <w:p>
      <w:pPr>
        <w:spacing w:after="0"/>
        <w:ind w:left="0"/>
        <w:jc w:val="both"/>
      </w:pPr>
      <w:r>
        <w:rPr>
          <w:rFonts w:ascii="Times New Roman"/>
          <w:b w:val="false"/>
          <w:i w:val="false"/>
          <w:color w:val="000000"/>
          <w:sz w:val="28"/>
        </w:rPr>
        <w:t>
      а) берілген рұқсат құжаты туралы мәліметтер беру;</w:t>
      </w:r>
    </w:p>
    <w:bookmarkEnd w:id="26"/>
    <w:bookmarkStart w:name="z29" w:id="27"/>
    <w:p>
      <w:pPr>
        <w:spacing w:after="0"/>
        <w:ind w:left="0"/>
        <w:jc w:val="both"/>
      </w:pPr>
      <w:r>
        <w:rPr>
          <w:rFonts w:ascii="Times New Roman"/>
          <w:b w:val="false"/>
          <w:i w:val="false"/>
          <w:color w:val="000000"/>
          <w:sz w:val="28"/>
        </w:rPr>
        <w:t>
      б) күші жойылған рұқсат құжаты туралы мәліметтер беру;</w:t>
      </w:r>
    </w:p>
    <w:bookmarkEnd w:id="27"/>
    <w:bookmarkStart w:name="z30" w:id="28"/>
    <w:p>
      <w:pPr>
        <w:spacing w:after="0"/>
        <w:ind w:left="0"/>
        <w:jc w:val="both"/>
      </w:pPr>
      <w:r>
        <w:rPr>
          <w:rFonts w:ascii="Times New Roman"/>
          <w:b w:val="false"/>
          <w:i w:val="false"/>
          <w:color w:val="000000"/>
          <w:sz w:val="28"/>
        </w:rPr>
        <w:t>
      в) есепті кезеңде берілген рұқсат құжаты туралы мәліметтер беру;</w:t>
      </w:r>
    </w:p>
    <w:bookmarkEnd w:id="28"/>
    <w:bookmarkStart w:name="z31" w:id="29"/>
    <w:p>
      <w:pPr>
        <w:spacing w:after="0"/>
        <w:ind w:left="0"/>
        <w:jc w:val="both"/>
      </w:pPr>
      <w:r>
        <w:rPr>
          <w:rFonts w:ascii="Times New Roman"/>
          <w:b w:val="false"/>
          <w:i w:val="false"/>
          <w:color w:val="000000"/>
          <w:sz w:val="28"/>
        </w:rPr>
        <w:t>
      г) берілген рұқсат құжаты туралы сұрату бойынша мәліметтер беру;</w:t>
      </w:r>
    </w:p>
    <w:bookmarkEnd w:id="29"/>
    <w:bookmarkStart w:name="z32" w:id="30"/>
    <w:p>
      <w:pPr>
        <w:spacing w:after="0"/>
        <w:ind w:left="0"/>
        <w:jc w:val="both"/>
      </w:pPr>
      <w:r>
        <w:rPr>
          <w:rFonts w:ascii="Times New Roman"/>
          <w:b w:val="false"/>
          <w:i w:val="false"/>
          <w:color w:val="000000"/>
          <w:sz w:val="28"/>
        </w:rPr>
        <w:t>
      д) рұқсат құжатын алуған өтініш беру.</w:t>
      </w:r>
    </w:p>
    <w:bookmarkEnd w:id="30"/>
    <w:bookmarkStart w:name="z33" w:id="31"/>
    <w:p>
      <w:pPr>
        <w:spacing w:after="0"/>
        <w:ind w:left="0"/>
        <w:jc w:val="both"/>
      </w:pPr>
      <w:r>
        <w:rPr>
          <w:rFonts w:ascii="Times New Roman"/>
          <w:b w:val="false"/>
          <w:i w:val="false"/>
          <w:color w:val="000000"/>
          <w:sz w:val="28"/>
        </w:rPr>
        <w:t>
      11. Ортақ процесс рәсімдерін орындаған кезде мүше мемлекеттердің құзыретті органдары берілген рұқсат құжаттары туралы мәліметтерді есепке алу мен сақтауға арналған ұлттық ақпараттық ресурстарды жүргізуді қамтамасыз етеді және басқа мүше мемлекеттердің құзыретті органдарына ұлттық ақпараттық ресурстардан мәліметтер береді.</w:t>
      </w:r>
    </w:p>
    <w:bookmarkEnd w:id="31"/>
    <w:p>
      <w:pPr>
        <w:spacing w:after="0"/>
        <w:ind w:left="0"/>
        <w:jc w:val="both"/>
      </w:pPr>
      <w:r>
        <w:rPr>
          <w:rFonts w:ascii="Times New Roman"/>
          <w:b w:val="false"/>
          <w:i w:val="false"/>
          <w:color w:val="000000"/>
          <w:sz w:val="28"/>
        </w:rPr>
        <w:t>
      Мәліметтерді беретін құзыретті орган мәліметтерді алатын құзыретті органға берілген рұқсат құжаты туралы мәліметтерді береді. Бұл ретте "Берілген рұқсат құжаты туралы мәліметтер беру" (P.LL.01.PRC.001) рәсімі орындалады.</w:t>
      </w:r>
    </w:p>
    <w:p>
      <w:pPr>
        <w:spacing w:after="0"/>
        <w:ind w:left="0"/>
        <w:jc w:val="both"/>
      </w:pPr>
      <w:r>
        <w:rPr>
          <w:rFonts w:ascii="Times New Roman"/>
          <w:b w:val="false"/>
          <w:i w:val="false"/>
          <w:color w:val="000000"/>
          <w:sz w:val="28"/>
        </w:rPr>
        <w:t>
      Бұрын берілген рұқсат құжатының күші жойылған кезде мәліметтерді беретін құзыретті орган мәліметтерді алатын құзыретті органға күші жойылған рұқсат құжаты туралы мәліметтерді береді. Бұл ретте "Күші жойылған рұқсат құжаты туралы мәліметтер беру" (P.LL.01.PRC.002) рәсімі орындалады.</w:t>
      </w:r>
    </w:p>
    <w:p>
      <w:pPr>
        <w:spacing w:after="0"/>
        <w:ind w:left="0"/>
        <w:jc w:val="both"/>
      </w:pPr>
      <w:r>
        <w:rPr>
          <w:rFonts w:ascii="Times New Roman"/>
          <w:b w:val="false"/>
          <w:i w:val="false"/>
          <w:color w:val="000000"/>
          <w:sz w:val="28"/>
        </w:rPr>
        <w:t>
      Мәліметтерді беретін құзыретті орган мәліметтерді алатын құзыретті органға есепті тоқсаннан кейінгі айдың 15-күнінен кешіктірмей, тоқсан сайын есепті кезеңде берілген рұқсат құжаттары туралы мәліметтерді береді. Бұл ретте "Есепті кезеңде берілген рұқсат құжаты туралы мәліметтер беру" (P.LL.01.PRC.003) рәсімі орындалады.</w:t>
      </w:r>
    </w:p>
    <w:p>
      <w:pPr>
        <w:spacing w:after="0"/>
        <w:ind w:left="0"/>
        <w:jc w:val="both"/>
      </w:pPr>
      <w:r>
        <w:rPr>
          <w:rFonts w:ascii="Times New Roman"/>
          <w:b w:val="false"/>
          <w:i w:val="false"/>
          <w:color w:val="000000"/>
          <w:sz w:val="28"/>
        </w:rPr>
        <w:t>
      Берілген рұқсат құжаттары туралы мәліметтер алу қажеттігі туындаған кезде мәліметтерді сұрататын құзыретті орган мәліметтерді беретін құзыретті органға берілген рұқсат құжаттары туралы мәліметтер беруге сұрату жібереді. Бұл ретте "Берілген рұқсат құжаттары туралы сұрату бойынша мәліметтер беру" (P.LL.01.PRC.004) рәсімі орындалады.</w:t>
      </w:r>
    </w:p>
    <w:p>
      <w:pPr>
        <w:spacing w:after="0"/>
        <w:ind w:left="0"/>
        <w:jc w:val="both"/>
      </w:pPr>
      <w:r>
        <w:rPr>
          <w:rFonts w:ascii="Times New Roman"/>
          <w:b w:val="false"/>
          <w:i w:val="false"/>
          <w:color w:val="000000"/>
          <w:sz w:val="28"/>
        </w:rPr>
        <w:t>
      Мәліметтерді беретін құзыретті орган өтініш берушіден рұқсат құжатын алу үшін мәліметтер алған кезде "Рұқсат құжатын алуға өтініш беру" (P.LL.01.PRC.005) рәсімі орындалады.</w:t>
      </w:r>
    </w:p>
    <w:p>
      <w:pPr>
        <w:spacing w:after="0"/>
        <w:ind w:left="0"/>
        <w:jc w:val="both"/>
      </w:pPr>
      <w:r>
        <w:rPr>
          <w:rFonts w:ascii="Times New Roman"/>
          <w:b w:val="false"/>
          <w:i w:val="false"/>
          <w:color w:val="000000"/>
          <w:sz w:val="28"/>
        </w:rPr>
        <w:t>
      Көрсетілген мәліметтерді беру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болуға тиіс.</w:t>
      </w:r>
    </w:p>
    <w:bookmarkStart w:name="z34" w:id="32"/>
    <w:p>
      <w:pPr>
        <w:spacing w:after="0"/>
        <w:ind w:left="0"/>
        <w:jc w:val="both"/>
      </w:pPr>
      <w:r>
        <w:rPr>
          <w:rFonts w:ascii="Times New Roman"/>
          <w:b w:val="false"/>
          <w:i w:val="false"/>
          <w:color w:val="000000"/>
          <w:sz w:val="28"/>
        </w:rPr>
        <w:t>
      12. Ортақ процесс құрылымының келтірілген сипаттамасы 1-суретте берілген.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Ортақ процестің құрылымы</w:t>
      </w:r>
    </w:p>
    <w:bookmarkStart w:name="z35" w:id="33"/>
    <w:p>
      <w:pPr>
        <w:spacing w:after="0"/>
        <w:ind w:left="0"/>
        <w:jc w:val="both"/>
      </w:pPr>
      <w:r>
        <w:rPr>
          <w:rFonts w:ascii="Times New Roman"/>
          <w:b w:val="false"/>
          <w:i w:val="false"/>
          <w:color w:val="000000"/>
          <w:sz w:val="28"/>
        </w:rPr>
        <w:t>
      13. Ортақ процесс операцияларының мұқият сипаттамасын қоса алғанда, өзінің мақсаты бойынша топтастырылған ортақ процесс рәсімдерін орындау тәртібі осы Қағидалардың VIII бөлімінде келтірілген.</w:t>
      </w:r>
    </w:p>
    <w:bookmarkEnd w:id="33"/>
    <w:bookmarkStart w:name="z36" w:id="34"/>
    <w:p>
      <w:pPr>
        <w:spacing w:after="0"/>
        <w:ind w:left="0"/>
        <w:jc w:val="both"/>
      </w:pPr>
      <w:r>
        <w:rPr>
          <w:rFonts w:ascii="Times New Roman"/>
          <w:b w:val="false"/>
          <w:i w:val="false"/>
          <w:color w:val="000000"/>
          <w:sz w:val="28"/>
        </w:rPr>
        <w:t>
      14. Бөлімде ортақ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34"/>
    <w:bookmarkStart w:name="z37" w:id="35"/>
    <w:p>
      <w:pPr>
        <w:spacing w:after="0"/>
        <w:ind w:left="0"/>
        <w:jc w:val="left"/>
      </w:pPr>
      <w:r>
        <w:rPr>
          <w:rFonts w:ascii="Times New Roman"/>
          <w:b/>
          <w:i w:val="false"/>
          <w:color w:val="000000"/>
        </w:rPr>
        <w:t xml:space="preserve"> 4. Ортақ процесс рәсімдері</w:t>
      </w:r>
    </w:p>
    <w:bookmarkEnd w:id="35"/>
    <w:bookmarkStart w:name="z38" w:id="36"/>
    <w:p>
      <w:pPr>
        <w:spacing w:after="0"/>
        <w:ind w:left="0"/>
        <w:jc w:val="both"/>
      </w:pPr>
      <w:r>
        <w:rPr>
          <w:rFonts w:ascii="Times New Roman"/>
          <w:b w:val="false"/>
          <w:i w:val="false"/>
          <w:color w:val="000000"/>
          <w:sz w:val="28"/>
        </w:rPr>
        <w:t>
      15. Ортақ процесс рәсімдерінің тізбесі 2-кестеде келтірілген.</w:t>
      </w:r>
    </w:p>
    <w:bookmarkEnd w:id="36"/>
    <w:bookmarkStart w:name="z39" w:id="37"/>
    <w:p>
      <w:pPr>
        <w:spacing w:after="0"/>
        <w:ind w:left="0"/>
        <w:jc w:val="both"/>
      </w:pPr>
      <w:r>
        <w:rPr>
          <w:rFonts w:ascii="Times New Roman"/>
          <w:b w:val="false"/>
          <w:i w:val="false"/>
          <w:color w:val="000000"/>
          <w:sz w:val="28"/>
        </w:rPr>
        <w:t>
      2-кесте</w:t>
      </w:r>
    </w:p>
    <w:bookmarkEnd w:id="37"/>
    <w:bookmarkStart w:name="z40" w:id="38"/>
    <w:p>
      <w:pPr>
        <w:spacing w:after="0"/>
        <w:ind w:left="0"/>
        <w:jc w:val="left"/>
      </w:pPr>
      <w:r>
        <w:rPr>
          <w:rFonts w:ascii="Times New Roman"/>
          <w:b/>
          <w:i w:val="false"/>
          <w:color w:val="000000"/>
        </w:rPr>
        <w:t xml:space="preserve"> Ортақ процесс рәсімдерінің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мәліметтерді беретін құзыретті органның мәліметтерді алатын құзыретті органға берілген рұқсат құжаты туралы мәліметтер 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мәліметтерді беретін құзыретті органның мәліметтерді алатын құзыретті органға күші жойылған рұқсат құжаты туралы мәліметтер 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мәліметтерді беретін құзыретті органның мәліметтерді алатын құзыретті органға есепті кезеңде берілген рұқсат құжаттары туралы мәліметтер 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сұрату бойынша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мәліметтерді беретін құзыретті органның мәліметтерді сұрататын құзыретті органның сұратуы бойынша берілген рұқсат құжаттары туралы мәліметтер 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 алуға өтініш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өтініш берушінің мүше мемлекеттің құзыретті органына рұқсат құжатын алуға өтініш беруіне арналған </w:t>
            </w:r>
          </w:p>
        </w:tc>
      </w:tr>
    </w:tbl>
    <w:bookmarkStart w:name="z41" w:id="39"/>
    <w:p>
      <w:pPr>
        <w:spacing w:after="0"/>
        <w:ind w:left="0"/>
        <w:jc w:val="left"/>
      </w:pPr>
      <w:r>
        <w:rPr>
          <w:rFonts w:ascii="Times New Roman"/>
          <w:b/>
          <w:i w:val="false"/>
          <w:color w:val="000000"/>
        </w:rPr>
        <w:t xml:space="preserve"> V. Ортақ процестің ақпараттық объектілері </w:t>
      </w:r>
    </w:p>
    <w:bookmarkEnd w:id="39"/>
    <w:bookmarkStart w:name="z42" w:id="40"/>
    <w:p>
      <w:pPr>
        <w:spacing w:after="0"/>
        <w:ind w:left="0"/>
        <w:jc w:val="both"/>
      </w:pPr>
      <w:r>
        <w:rPr>
          <w:rFonts w:ascii="Times New Roman"/>
          <w:b w:val="false"/>
          <w:i w:val="false"/>
          <w:color w:val="000000"/>
          <w:sz w:val="28"/>
        </w:rPr>
        <w:t>
      16. Олар туралы мәліметтер немесе олардан алынатын мәліметтер ортақ процеске қатысушылар арасындағы ақпараттық өзара іс-қимыл процесіне берілетін ақпараттық объектілер тізбесі 3-кестеде келтірілген.</w:t>
      </w:r>
    </w:p>
    <w:bookmarkEnd w:id="40"/>
    <w:bookmarkStart w:name="z43" w:id="41"/>
    <w:p>
      <w:pPr>
        <w:spacing w:after="0"/>
        <w:ind w:left="0"/>
        <w:jc w:val="both"/>
      </w:pPr>
      <w:r>
        <w:rPr>
          <w:rFonts w:ascii="Times New Roman"/>
          <w:b w:val="false"/>
          <w:i w:val="false"/>
          <w:color w:val="000000"/>
          <w:sz w:val="28"/>
        </w:rPr>
        <w:t>
      3-кесте</w:t>
      </w:r>
    </w:p>
    <w:bookmarkEnd w:id="41"/>
    <w:bookmarkStart w:name="z44" w:id="42"/>
    <w:p>
      <w:pPr>
        <w:spacing w:after="0"/>
        <w:ind w:left="0"/>
        <w:jc w:val="left"/>
      </w:pPr>
      <w:r>
        <w:rPr>
          <w:rFonts w:ascii="Times New Roman"/>
          <w:b/>
          <w:i w:val="false"/>
          <w:color w:val="000000"/>
        </w:rPr>
        <w:t xml:space="preserve"> Ақпараттық объектілер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құжаты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немесе күші жойылған рұқсат құжаты туралы мәліметтерді қамтиды </w:t>
            </w:r>
          </w:p>
        </w:tc>
      </w:tr>
    </w:tbl>
    <w:bookmarkStart w:name="z45" w:id="43"/>
    <w:p>
      <w:pPr>
        <w:spacing w:after="0"/>
        <w:ind w:left="0"/>
        <w:jc w:val="left"/>
      </w:pPr>
      <w:r>
        <w:rPr>
          <w:rFonts w:ascii="Times New Roman"/>
          <w:b/>
          <w:i w:val="false"/>
          <w:color w:val="000000"/>
        </w:rPr>
        <w:t xml:space="preserve"> VI. Ортақ процеске қатысушылардың жауаптылығы</w:t>
      </w:r>
    </w:p>
    <w:bookmarkEnd w:id="43"/>
    <w:bookmarkStart w:name="z46" w:id="44"/>
    <w:p>
      <w:pPr>
        <w:spacing w:after="0"/>
        <w:ind w:left="0"/>
        <w:jc w:val="both"/>
      </w:pPr>
      <w:r>
        <w:rPr>
          <w:rFonts w:ascii="Times New Roman"/>
          <w:b w:val="false"/>
          <w:i w:val="false"/>
          <w:color w:val="000000"/>
          <w:sz w:val="28"/>
        </w:rPr>
        <w:t>
      17. Мәліметтердің уақтылы және толық берілуін қамтамасыз етуге бағытталған талаптарды сақтамағаны үшін мүше мемлекеттердің уәкілетті органдарының ақпараттық өзара іс-қимылға қатысатын лауазымды адамдары мен қызметкерлері мүше мемлекеттердің заңнамасына сәйкес жауапқа тартылады.</w:t>
      </w:r>
    </w:p>
    <w:bookmarkEnd w:id="44"/>
    <w:bookmarkStart w:name="z47" w:id="45"/>
    <w:p>
      <w:pPr>
        <w:spacing w:after="0"/>
        <w:ind w:left="0"/>
        <w:jc w:val="left"/>
      </w:pPr>
      <w:r>
        <w:rPr>
          <w:rFonts w:ascii="Times New Roman"/>
          <w:b/>
          <w:i w:val="false"/>
          <w:color w:val="000000"/>
        </w:rPr>
        <w:t xml:space="preserve"> VII. Ортақ процестің анықтамалықтары мен сыныптауыштары </w:t>
      </w:r>
    </w:p>
    <w:bookmarkEnd w:id="45"/>
    <w:bookmarkStart w:name="z48" w:id="46"/>
    <w:p>
      <w:pPr>
        <w:spacing w:after="0"/>
        <w:ind w:left="0"/>
        <w:jc w:val="both"/>
      </w:pPr>
      <w:r>
        <w:rPr>
          <w:rFonts w:ascii="Times New Roman"/>
          <w:b w:val="false"/>
          <w:i w:val="false"/>
          <w:color w:val="000000"/>
          <w:sz w:val="28"/>
        </w:rPr>
        <w:t>
      18. Ортақ процестің анықтамалықтары мен сыныптауыштарының тізбесі 4-кестеде келтірілген.</w:t>
      </w:r>
    </w:p>
    <w:bookmarkEnd w:id="46"/>
    <w:bookmarkStart w:name="z49" w:id="47"/>
    <w:p>
      <w:pPr>
        <w:spacing w:after="0"/>
        <w:ind w:left="0"/>
        <w:jc w:val="both"/>
      </w:pPr>
      <w:r>
        <w:rPr>
          <w:rFonts w:ascii="Times New Roman"/>
          <w:b w:val="false"/>
          <w:i w:val="false"/>
          <w:color w:val="000000"/>
          <w:sz w:val="28"/>
        </w:rPr>
        <w:t>
      4-кесте</w:t>
      </w:r>
    </w:p>
    <w:bookmarkEnd w:id="47"/>
    <w:bookmarkStart w:name="z50" w:id="48"/>
    <w:p>
      <w:pPr>
        <w:spacing w:after="0"/>
        <w:ind w:left="0"/>
        <w:jc w:val="left"/>
      </w:pPr>
      <w:r>
        <w:rPr>
          <w:rFonts w:ascii="Times New Roman"/>
          <w:b/>
          <w:i w:val="false"/>
          <w:color w:val="000000"/>
        </w:rPr>
        <w:t xml:space="preserve"> Ортақ процестің анықтамалықтары мен сыныптауыштарының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атаулары мен оларға тиісті кодтардың тізбесін қамтиды</w:t>
            </w:r>
          </w:p>
          <w:p>
            <w:pPr>
              <w:spacing w:after="20"/>
              <w:ind w:left="20"/>
              <w:jc w:val="both"/>
            </w:pPr>
            <w:r>
              <w:rPr>
                <w:rFonts w:ascii="Times New Roman"/>
                <w:b w:val="false"/>
                <w:i w:val="false"/>
                <w:color w:val="000000"/>
                <w:sz w:val="20"/>
              </w:rPr>
              <w:t xml:space="preserve">
(Кеден одағы комиссиясының 2010 жылғы 20 қыркүйектегі </w:t>
            </w:r>
          </w:p>
          <w:p>
            <w:pPr>
              <w:spacing w:after="20"/>
              <w:ind w:left="20"/>
              <w:jc w:val="both"/>
            </w:pPr>
            <w:r>
              <w:rPr>
                <w:rFonts w:ascii="Times New Roman"/>
                <w:b w:val="false"/>
                <w:i w:val="false"/>
                <w:color w:val="000000"/>
                <w:sz w:val="20"/>
              </w:rPr>
              <w:t xml:space="preserve">
№ 378 шешіміне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кодтары мен атауларының тізбесін қамтиды</w:t>
            </w:r>
          </w:p>
          <w:p>
            <w:pPr>
              <w:spacing w:after="20"/>
              <w:ind w:left="20"/>
              <w:jc w:val="both"/>
            </w:pPr>
            <w:r>
              <w:rPr>
                <w:rFonts w:ascii="Times New Roman"/>
                <w:b w:val="false"/>
                <w:i w:val="false"/>
                <w:color w:val="000000"/>
                <w:sz w:val="20"/>
              </w:rPr>
              <w:t xml:space="preserve">
(Кеден одағы комиссиясының 2010 жылғы 20 қыркүйектегі </w:t>
            </w:r>
          </w:p>
          <w:p>
            <w:pPr>
              <w:spacing w:after="20"/>
              <w:ind w:left="20"/>
              <w:jc w:val="both"/>
            </w:pPr>
            <w:r>
              <w:rPr>
                <w:rFonts w:ascii="Times New Roman"/>
                <w:b w:val="false"/>
                <w:i w:val="false"/>
                <w:color w:val="000000"/>
                <w:sz w:val="20"/>
              </w:rPr>
              <w:t xml:space="preserve">
№ 378 шешіміне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сауда ұйымының тауарларды кодтау мен сипаттаудың үндестірілген жүйесінің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 кодтарының, шартты белгілері мен атауларының тізбесін қамтиды (Кеден одағы комиссиясының 2010 жылғы 20 қыркүйектегі </w:t>
            </w:r>
          </w:p>
          <w:p>
            <w:pPr>
              <w:spacing w:after="20"/>
              <w:ind w:left="20"/>
              <w:jc w:val="both"/>
            </w:pPr>
            <w:r>
              <w:rPr>
                <w:rFonts w:ascii="Times New Roman"/>
                <w:b w:val="false"/>
                <w:i w:val="false"/>
                <w:color w:val="000000"/>
                <w:sz w:val="20"/>
              </w:rPr>
              <w:t>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тілдердің атауларының тізбесін және олардың кодтарын қамтиды (Еуразиялық экономикалық комиссия Алқасының 2019 жылғы 10 қыркүйектегі № 152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куәландыратыны құжаттар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куәландыратыны құжаттар түрлерінің кодтары мен атауларының тізбесін қамтиды (Еуразиялық экономикалық комиссия Алқасының 2019 жылғы 2 сәуірдегі № 53 шешіміне сәйкес қолданылады)</w:t>
            </w:r>
          </w:p>
        </w:tc>
      </w:tr>
    </w:tbl>
    <w:bookmarkStart w:name="z51" w:id="49"/>
    <w:p>
      <w:pPr>
        <w:spacing w:after="0"/>
        <w:ind w:left="0"/>
        <w:jc w:val="left"/>
      </w:pPr>
      <w:r>
        <w:rPr>
          <w:rFonts w:ascii="Times New Roman"/>
          <w:b/>
          <w:i w:val="false"/>
          <w:color w:val="000000"/>
        </w:rPr>
        <w:t xml:space="preserve"> VIII. Ортақ процесс рәсімдері</w:t>
      </w:r>
    </w:p>
    <w:bookmarkEnd w:id="49"/>
    <w:bookmarkStart w:name="z52" w:id="50"/>
    <w:p>
      <w:pPr>
        <w:spacing w:after="0"/>
        <w:ind w:left="0"/>
        <w:jc w:val="left"/>
      </w:pPr>
      <w:r>
        <w:rPr>
          <w:rFonts w:ascii="Times New Roman"/>
          <w:b/>
          <w:i w:val="false"/>
          <w:color w:val="000000"/>
        </w:rPr>
        <w:t xml:space="preserve"> "Берілген рұқсат құжаты туралы мәліметтер беру" (P.LL.01.PRC.001) рәсімі</w:t>
      </w:r>
    </w:p>
    <w:bookmarkEnd w:id="50"/>
    <w:bookmarkStart w:name="z53" w:id="51"/>
    <w:p>
      <w:pPr>
        <w:spacing w:after="0"/>
        <w:ind w:left="0"/>
        <w:jc w:val="both"/>
      </w:pPr>
      <w:r>
        <w:rPr>
          <w:rFonts w:ascii="Times New Roman"/>
          <w:b w:val="false"/>
          <w:i w:val="false"/>
          <w:color w:val="000000"/>
          <w:sz w:val="28"/>
        </w:rPr>
        <w:t>
      19. "Берілген рұқсат құжаты туралы мәліметтер беру" (P.LL.01.PRC.001) рәсімін орындау схемасы 2-суретте берілген.</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"Берілген рұқсат құжаты туралы мәліметтер беру" (P.LL.01.PRC.001) рәсімін орындау схемасы</w:t>
      </w:r>
    </w:p>
    <w:bookmarkStart w:name="z54" w:id="52"/>
    <w:p>
      <w:pPr>
        <w:spacing w:after="0"/>
        <w:ind w:left="0"/>
        <w:jc w:val="both"/>
      </w:pPr>
      <w:r>
        <w:rPr>
          <w:rFonts w:ascii="Times New Roman"/>
          <w:b w:val="false"/>
          <w:i w:val="false"/>
          <w:color w:val="000000"/>
          <w:sz w:val="28"/>
        </w:rPr>
        <w:t>
      20. "Берілген рұқсат құжаты туралы мәліметтер беру" (P.LL.01.PRC.001) рәсімі рұқсат құжаты берілген кезде орындалады.</w:t>
      </w:r>
    </w:p>
    <w:bookmarkEnd w:id="52"/>
    <w:p>
      <w:pPr>
        <w:spacing w:after="0"/>
        <w:ind w:left="0"/>
        <w:jc w:val="both"/>
      </w:pPr>
      <w:bookmarkStart w:name="z55" w:id="53"/>
      <w:r>
        <w:rPr>
          <w:rFonts w:ascii="Times New Roman"/>
          <w:b w:val="false"/>
          <w:i w:val="false"/>
          <w:color w:val="000000"/>
          <w:sz w:val="28"/>
        </w:rPr>
        <w:t>
      21. Алдымен "Берілген рұқсат құжаты туралы мәліметтер беру" (P.LL.01.OPR.001) операциясы орындалады, оны орындау нәтижесі бойынша мәліметтерді беретін құзыретті орган берілген рұқсат құжаты туралы мәліметтерді қалыптастырады және мәліметтерді алатын құзыретті органға</w:t>
      </w:r>
    </w:p>
    <w:bookmarkEnd w:id="53"/>
    <w:p>
      <w:pPr>
        <w:spacing w:after="0"/>
        <w:ind w:left="0"/>
        <w:jc w:val="both"/>
      </w:pPr>
      <w:r>
        <w:rPr>
          <w:rFonts w:ascii="Times New Roman"/>
          <w:b w:val="false"/>
          <w:i w:val="false"/>
          <w:color w:val="000000"/>
          <w:sz w:val="28"/>
        </w:rPr>
        <w:t>береді.</w:t>
      </w:r>
    </w:p>
    <w:bookmarkStart w:name="z56" w:id="54"/>
    <w:p>
      <w:pPr>
        <w:spacing w:after="0"/>
        <w:ind w:left="0"/>
        <w:jc w:val="both"/>
      </w:pPr>
      <w:r>
        <w:rPr>
          <w:rFonts w:ascii="Times New Roman"/>
          <w:b w:val="false"/>
          <w:i w:val="false"/>
          <w:color w:val="000000"/>
          <w:sz w:val="28"/>
        </w:rPr>
        <w:t>
      22. Мәліметтерді қабылдайтын құзыретті орган берілген рұқсат құжаты туралы мәліметтерді алған кезде "Берілген рұқсат құжаты туралы мәліметтерді қабылдау және өңдеу" (P.LL.01.OPR.002) операциясы орындалады, оны орындау нәтижесі бойынша көрсетілген мәліметтерді қабылдау және өңдеу жүзеге асырылады. Мәліметтерді беретін құзыретті органға берілген рұқсат құжаты туралы мәліметтердің өңделгені туралы хабарлама жіберіледі.</w:t>
      </w:r>
    </w:p>
    <w:bookmarkEnd w:id="54"/>
    <w:bookmarkStart w:name="z57" w:id="55"/>
    <w:p>
      <w:pPr>
        <w:spacing w:after="0"/>
        <w:ind w:left="0"/>
        <w:jc w:val="both"/>
      </w:pPr>
      <w:r>
        <w:rPr>
          <w:rFonts w:ascii="Times New Roman"/>
          <w:b w:val="false"/>
          <w:i w:val="false"/>
          <w:color w:val="000000"/>
          <w:sz w:val="28"/>
        </w:rPr>
        <w:t>
      23. Мәліметтерді беретін құзыретті орган берілген рұқсат құжаты туралы мәліметтердің өңделгені туралы хабарламаны алған кезде "Берілген рұқсат құжаты туралы мәліметтердің өңделгені туралы хабарлама алу" (P.LL.01.OPR.003) операциясы орындалады, оны орындау нәтижесі бойынша көрсетілген хабарламаны қабылдау және өңдеу жүзеге асырылады.</w:t>
      </w:r>
    </w:p>
    <w:bookmarkEnd w:id="55"/>
    <w:bookmarkStart w:name="z58" w:id="56"/>
    <w:p>
      <w:pPr>
        <w:spacing w:after="0"/>
        <w:ind w:left="0"/>
        <w:jc w:val="both"/>
      </w:pPr>
      <w:r>
        <w:rPr>
          <w:rFonts w:ascii="Times New Roman"/>
          <w:b w:val="false"/>
          <w:i w:val="false"/>
          <w:color w:val="000000"/>
          <w:sz w:val="28"/>
        </w:rPr>
        <w:t>
      24. Мәліметтерді беретін құзыретті органның берілген рұқсат құжаты туралы мәліметтердің өңделгені туралы хабарлама алуы "Берілген рұқсат құжаты туралы мәліметтер беру" (P.LL.01.PRC.001) операциясын орындаудың нәтижесі болып табылады.</w:t>
      </w:r>
    </w:p>
    <w:bookmarkEnd w:id="56"/>
    <w:bookmarkStart w:name="z59" w:id="57"/>
    <w:p>
      <w:pPr>
        <w:spacing w:after="0"/>
        <w:ind w:left="0"/>
        <w:jc w:val="both"/>
      </w:pPr>
      <w:r>
        <w:rPr>
          <w:rFonts w:ascii="Times New Roman"/>
          <w:b w:val="false"/>
          <w:i w:val="false"/>
          <w:color w:val="000000"/>
          <w:sz w:val="28"/>
        </w:rPr>
        <w:t>
      25. "Берілген рұқсат құжаты туралы мәліметтер беру" (P.LL.01.PRC.001) рәсімінің шеңберінде орындалатын ортақ процесс операцияларының тізбесі 5-кестеде келтірілген.</w:t>
      </w:r>
    </w:p>
    <w:bookmarkEnd w:id="57"/>
    <w:bookmarkStart w:name="z60" w:id="58"/>
    <w:p>
      <w:pPr>
        <w:spacing w:after="0"/>
        <w:ind w:left="0"/>
        <w:jc w:val="both"/>
      </w:pPr>
      <w:r>
        <w:rPr>
          <w:rFonts w:ascii="Times New Roman"/>
          <w:b w:val="false"/>
          <w:i w:val="false"/>
          <w:color w:val="000000"/>
          <w:sz w:val="28"/>
        </w:rPr>
        <w:t>
      5-кесте</w:t>
      </w:r>
    </w:p>
    <w:bookmarkEnd w:id="58"/>
    <w:p>
      <w:pPr>
        <w:spacing w:after="0"/>
        <w:ind w:left="0"/>
        <w:jc w:val="left"/>
      </w:pPr>
      <w:r>
        <w:rPr>
          <w:rFonts w:ascii="Times New Roman"/>
          <w:b/>
          <w:i w:val="false"/>
          <w:color w:val="000000"/>
        </w:rPr>
        <w:t xml:space="preserve"> "Берілген рұқсат құжаты туралы мәліметтер беру" (P.LL.01.PRC.001) рәсімінің шеңберінде орындалатын ортақ процесс операцияларының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8-кестесінде келтірілген </w:t>
            </w:r>
          </w:p>
        </w:tc>
      </w:tr>
    </w:tbl>
    <w:bookmarkStart w:name="z61" w:id="59"/>
    <w:p>
      <w:pPr>
        <w:spacing w:after="0"/>
        <w:ind w:left="0"/>
        <w:jc w:val="both"/>
      </w:pPr>
      <w:r>
        <w:rPr>
          <w:rFonts w:ascii="Times New Roman"/>
          <w:b w:val="false"/>
          <w:i w:val="false"/>
          <w:color w:val="000000"/>
          <w:sz w:val="28"/>
        </w:rPr>
        <w:t>
      6-кесте</w:t>
      </w:r>
    </w:p>
    <w:bookmarkEnd w:id="59"/>
    <w:bookmarkStart w:name="z62" w:id="60"/>
    <w:p>
      <w:pPr>
        <w:spacing w:after="0"/>
        <w:ind w:left="0"/>
        <w:jc w:val="left"/>
      </w:pPr>
      <w:r>
        <w:rPr>
          <w:rFonts w:ascii="Times New Roman"/>
          <w:b/>
          <w:i w:val="false"/>
          <w:color w:val="000000"/>
        </w:rPr>
        <w:t xml:space="preserve"> "Берілген рұқсат құжаты туралы мәліметтер беру" (P.LL.01.OPR.001) операциясының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 берген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берілген рұқсат құжаты туралы мәліметтерді қалыптастырады және Ақпараттық өзара іс-қимыл регламентіне сәйкес мәліметтерді алатын құзыретті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мәліметтерді алатын құзыретті органға берілді</w:t>
            </w:r>
          </w:p>
        </w:tc>
      </w:tr>
    </w:tbl>
    <w:bookmarkStart w:name="z63" w:id="61"/>
    <w:p>
      <w:pPr>
        <w:spacing w:after="0"/>
        <w:ind w:left="0"/>
        <w:jc w:val="both"/>
      </w:pPr>
      <w:r>
        <w:rPr>
          <w:rFonts w:ascii="Times New Roman"/>
          <w:b w:val="false"/>
          <w:i w:val="false"/>
          <w:color w:val="000000"/>
          <w:sz w:val="28"/>
        </w:rPr>
        <w:t>
      7-кесте</w:t>
      </w:r>
    </w:p>
    <w:bookmarkEnd w:id="61"/>
    <w:bookmarkStart w:name="z64" w:id="62"/>
    <w:p>
      <w:pPr>
        <w:spacing w:after="0"/>
        <w:ind w:left="0"/>
        <w:jc w:val="left"/>
      </w:pPr>
      <w:r>
        <w:rPr>
          <w:rFonts w:ascii="Times New Roman"/>
          <w:b/>
          <w:i w:val="false"/>
          <w:color w:val="000000"/>
        </w:rPr>
        <w:t xml:space="preserve"> "Берілген рұқсат құжаты туралы мәліметтерді қабылдау және өңдеу" (P.LL.01.OPR.002) операциясының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қабылдайтын құзыретті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мәліметтерді орындаушы алған кезде орындалады ("Берілген рұқсат құжаты туралы мәліметтер беру" (P.LL.01.OPR.001)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берілген рұқсат құжаты туралы мәліметтерді қабылдауды және өңдеуді жүзеге асырады және мәліметтерді беретін құзыретті органға берілген рұқсат құжаты туралы мәліметтердің өңделгені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өңделді, берілген рұқсат құжаты туралы мәліметтердің өңделгені туралы хабарлама мәліметтерді беретін құзыретті органға жіберілді</w:t>
            </w:r>
          </w:p>
        </w:tc>
      </w:tr>
    </w:tbl>
    <w:bookmarkStart w:name="z65" w:id="63"/>
    <w:p>
      <w:pPr>
        <w:spacing w:after="0"/>
        <w:ind w:left="0"/>
        <w:jc w:val="both"/>
      </w:pPr>
      <w:r>
        <w:rPr>
          <w:rFonts w:ascii="Times New Roman"/>
          <w:b w:val="false"/>
          <w:i w:val="false"/>
          <w:color w:val="000000"/>
          <w:sz w:val="28"/>
        </w:rPr>
        <w:t>
      8-кесте</w:t>
      </w:r>
    </w:p>
    <w:bookmarkEnd w:id="63"/>
    <w:bookmarkStart w:name="z66" w:id="64"/>
    <w:p>
      <w:pPr>
        <w:spacing w:after="0"/>
        <w:ind w:left="0"/>
        <w:jc w:val="left"/>
      </w:pPr>
      <w:r>
        <w:rPr>
          <w:rFonts w:ascii="Times New Roman"/>
          <w:b/>
          <w:i w:val="false"/>
          <w:color w:val="000000"/>
        </w:rPr>
        <w:t xml:space="preserve"> "Берілген рұқсат құжаты туралы мәліметтердің өңделгені туралы хабарлама алу" (P.LL.01.OPR.003) операциясының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мәліметтердің өңделгені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рұқсат құжаты туралы мәліметтердің өңделгені туралы хабарлама алған кезде орындалады ("Берілген рұқсат құжаты туралы мәліметтерді қабылдау және өңдеу" (P.LL.01.OPR.002)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 форматының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мәліметтердің өңделгені туралы хабарлама өңделді</w:t>
            </w:r>
          </w:p>
        </w:tc>
      </w:tr>
    </w:tbl>
    <w:bookmarkStart w:name="z67" w:id="65"/>
    <w:p>
      <w:pPr>
        <w:spacing w:after="0"/>
        <w:ind w:left="0"/>
        <w:jc w:val="left"/>
      </w:pPr>
      <w:r>
        <w:rPr>
          <w:rFonts w:ascii="Times New Roman"/>
          <w:b/>
          <w:i w:val="false"/>
          <w:color w:val="000000"/>
        </w:rPr>
        <w:t xml:space="preserve"> "Күші жойылған рұқсат құжаты туралы мәліметтер беру" (P.LL.01.PRC.002) рәсімі</w:t>
      </w:r>
    </w:p>
    <w:bookmarkEnd w:id="65"/>
    <w:bookmarkStart w:name="z68" w:id="66"/>
    <w:p>
      <w:pPr>
        <w:spacing w:after="0"/>
        <w:ind w:left="0"/>
        <w:jc w:val="both"/>
      </w:pPr>
      <w:r>
        <w:rPr>
          <w:rFonts w:ascii="Times New Roman"/>
          <w:b w:val="false"/>
          <w:i w:val="false"/>
          <w:color w:val="000000"/>
          <w:sz w:val="28"/>
        </w:rPr>
        <w:t>
      26. "Күші жойылған рұқсат құжаты туралы мәліметтер беру" (P.LL.01.PRC.002) рәсімін орындау схемасы 3-суретте келтірілген.</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"Күші жойылған рұқсат құжаты туралы мәліметтер беру" (P.LL.01.PRC.002) рәсімін орындау схемасы</w:t>
      </w:r>
    </w:p>
    <w:bookmarkStart w:name="z69" w:id="67"/>
    <w:p>
      <w:pPr>
        <w:spacing w:after="0"/>
        <w:ind w:left="0"/>
        <w:jc w:val="both"/>
      </w:pPr>
      <w:r>
        <w:rPr>
          <w:rFonts w:ascii="Times New Roman"/>
          <w:b w:val="false"/>
          <w:i w:val="false"/>
          <w:color w:val="000000"/>
          <w:sz w:val="28"/>
        </w:rPr>
        <w:t>
      27. "Күші жойылған рұқсат құжаты туралы мәліметтер беру" (P.LL.01.PRC.002) рәсімі бұрын берілген рұқсат құжатының күші жойылған кезде орындалады.</w:t>
      </w:r>
    </w:p>
    <w:bookmarkEnd w:id="67"/>
    <w:bookmarkStart w:name="z70" w:id="68"/>
    <w:p>
      <w:pPr>
        <w:spacing w:after="0"/>
        <w:ind w:left="0"/>
        <w:jc w:val="both"/>
      </w:pPr>
      <w:r>
        <w:rPr>
          <w:rFonts w:ascii="Times New Roman"/>
          <w:b w:val="false"/>
          <w:i w:val="false"/>
          <w:color w:val="000000"/>
          <w:sz w:val="28"/>
        </w:rPr>
        <w:t>
      28. Алдымен "Күші жойылған рұқсат құжаты туралы мәліметтер беру" (P.LL.01.OPR.004) операциясы орындалады, оны орындаудың нәтижесі бойынша мәліметтерді беретін құзыретті орган күші жойылған рұқсат құжаты туралы мәліметтерді қалыптастырады және мәліметтерді алатын құзыретті органға береді.</w:t>
      </w:r>
    </w:p>
    <w:bookmarkEnd w:id="68"/>
    <w:bookmarkStart w:name="z71" w:id="69"/>
    <w:p>
      <w:pPr>
        <w:spacing w:after="0"/>
        <w:ind w:left="0"/>
        <w:jc w:val="both"/>
      </w:pPr>
      <w:r>
        <w:rPr>
          <w:rFonts w:ascii="Times New Roman"/>
          <w:b w:val="false"/>
          <w:i w:val="false"/>
          <w:color w:val="000000"/>
          <w:sz w:val="28"/>
        </w:rPr>
        <w:t>
      29. Мәліметтерді қабылдайтын құзыретті орган күші жойылған рұқсат құжаты туралы мәліметтерді алған кезде "Күші жойылған рұқсат құжаты туралы мәліметтерді қабылдау және өңдеу" (P.LL.01.OPR.005) операциясы орындалады, оны орындаудың нәтижесі бойынша көрсетілген мәліметтерді қабылдау және өңдеу жүзеге асырылады. Мәліметтерді беретін құзыретті органға күші жойылған рұқсат құжаты туралы мәліметтердің өңделгені туралы хабарлама жіберіледі.</w:t>
      </w:r>
    </w:p>
    <w:bookmarkEnd w:id="69"/>
    <w:bookmarkStart w:name="z72" w:id="70"/>
    <w:p>
      <w:pPr>
        <w:spacing w:after="0"/>
        <w:ind w:left="0"/>
        <w:jc w:val="both"/>
      </w:pPr>
      <w:r>
        <w:rPr>
          <w:rFonts w:ascii="Times New Roman"/>
          <w:b w:val="false"/>
          <w:i w:val="false"/>
          <w:color w:val="000000"/>
          <w:sz w:val="28"/>
        </w:rPr>
        <w:t>
      30. Мәліметтерді беретін құзыретті орган күші жойылған рұқсат құжаты туралы мәліметтердің өңделгені туралы хабарлама алған кезде "Күші жойылған рұқсат құжаты туралы мәліметтердің өңделгені туралы хабарлама алу" (P.LL.01.OPR.006) операциясы орындалады, оны орындаудың нәтижесі бойынша көрсетілген хабарламаны қабылдау және өңдеу жүзеге асырылады.</w:t>
      </w:r>
    </w:p>
    <w:bookmarkEnd w:id="70"/>
    <w:bookmarkStart w:name="z73" w:id="71"/>
    <w:p>
      <w:pPr>
        <w:spacing w:after="0"/>
        <w:ind w:left="0"/>
        <w:jc w:val="both"/>
      </w:pPr>
      <w:r>
        <w:rPr>
          <w:rFonts w:ascii="Times New Roman"/>
          <w:b w:val="false"/>
          <w:i w:val="false"/>
          <w:color w:val="000000"/>
          <w:sz w:val="28"/>
        </w:rPr>
        <w:t>
      31. Мәліметтерді беретін құзыретті органның күші жойылған рұқсат құжаты туралы мәліметтердің өңделгені туралы хабарлама алуы "Күші жойылған рұқсат құжаты туралы мәліметтер беру" (P.LL.01.PRC.002) рәсімін орындаудың нәтижесі болып табылады.</w:t>
      </w:r>
    </w:p>
    <w:bookmarkEnd w:id="71"/>
    <w:bookmarkStart w:name="z74" w:id="72"/>
    <w:p>
      <w:pPr>
        <w:spacing w:after="0"/>
        <w:ind w:left="0"/>
        <w:jc w:val="both"/>
      </w:pPr>
      <w:r>
        <w:rPr>
          <w:rFonts w:ascii="Times New Roman"/>
          <w:b w:val="false"/>
          <w:i w:val="false"/>
          <w:color w:val="000000"/>
          <w:sz w:val="28"/>
        </w:rPr>
        <w:t>
      32. "Күші жойылған рұқсат құжаты туралы мәліметтер беру" (P.LL.01.PRC.002) рәсімінің шеңберінде орындалатын ортақ процесс операцияларының тізбесі 9-кестеде келтірілген.</w:t>
      </w:r>
    </w:p>
    <w:bookmarkEnd w:id="72"/>
    <w:bookmarkStart w:name="z75" w:id="73"/>
    <w:p>
      <w:pPr>
        <w:spacing w:after="0"/>
        <w:ind w:left="0"/>
        <w:jc w:val="both"/>
      </w:pPr>
      <w:r>
        <w:rPr>
          <w:rFonts w:ascii="Times New Roman"/>
          <w:b w:val="false"/>
          <w:i w:val="false"/>
          <w:color w:val="000000"/>
          <w:sz w:val="28"/>
        </w:rPr>
        <w:t>
      9-кесте</w:t>
      </w:r>
    </w:p>
    <w:bookmarkEnd w:id="73"/>
    <w:bookmarkStart w:name="z76" w:id="74"/>
    <w:p>
      <w:pPr>
        <w:spacing w:after="0"/>
        <w:ind w:left="0"/>
        <w:jc w:val="left"/>
      </w:pPr>
      <w:r>
        <w:rPr>
          <w:rFonts w:ascii="Times New Roman"/>
          <w:b/>
          <w:i w:val="false"/>
          <w:color w:val="000000"/>
        </w:rPr>
        <w:t xml:space="preserve"> "Күші жойылған рұқсат құжаты туралы мәліметтер беру" (P.LL.01.PRC.002) рәсімінің шеңберінде орындалатын ортақ процесс операцияларының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bl>
    <w:bookmarkStart w:name="z77" w:id="75"/>
    <w:p>
      <w:pPr>
        <w:spacing w:after="0"/>
        <w:ind w:left="0"/>
        <w:jc w:val="both"/>
      </w:pPr>
      <w:r>
        <w:rPr>
          <w:rFonts w:ascii="Times New Roman"/>
          <w:b w:val="false"/>
          <w:i w:val="false"/>
          <w:color w:val="000000"/>
          <w:sz w:val="28"/>
        </w:rPr>
        <w:t>
      10-кесте</w:t>
      </w:r>
    </w:p>
    <w:bookmarkEnd w:id="75"/>
    <w:bookmarkStart w:name="z78" w:id="76"/>
    <w:p>
      <w:pPr>
        <w:spacing w:after="0"/>
        <w:ind w:left="0"/>
        <w:jc w:val="left"/>
      </w:pPr>
      <w:r>
        <w:rPr>
          <w:rFonts w:ascii="Times New Roman"/>
          <w:b/>
          <w:i w:val="false"/>
          <w:color w:val="000000"/>
        </w:rPr>
        <w:t xml:space="preserve"> "Күші жойылған рұқсат құжаты туралы мәліметтер беру" (P.LL.01.OPR.004)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 туралы мәліметтердің күші жойылған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күші жойылған рұқсат құжаты туралы мәліметтерді қалыптастырады және Ақпараттық өзара іс-қимыл регламентіне сәйкес мәліметтерді алатын құзыретті органға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құзыретті органға күші жойылған рұқсат құжаты туралы мәліметтер берілді</w:t>
            </w:r>
          </w:p>
        </w:tc>
      </w:tr>
    </w:tbl>
    <w:bookmarkStart w:name="z79" w:id="77"/>
    <w:p>
      <w:pPr>
        <w:spacing w:after="0"/>
        <w:ind w:left="0"/>
        <w:jc w:val="both"/>
      </w:pPr>
      <w:r>
        <w:rPr>
          <w:rFonts w:ascii="Times New Roman"/>
          <w:b w:val="false"/>
          <w:i w:val="false"/>
          <w:color w:val="000000"/>
          <w:sz w:val="28"/>
        </w:rPr>
        <w:t>
      11-кесте</w:t>
      </w:r>
    </w:p>
    <w:bookmarkEnd w:id="77"/>
    <w:bookmarkStart w:name="z80" w:id="78"/>
    <w:p>
      <w:pPr>
        <w:spacing w:after="0"/>
        <w:ind w:left="0"/>
        <w:jc w:val="left"/>
      </w:pPr>
      <w:r>
        <w:rPr>
          <w:rFonts w:ascii="Times New Roman"/>
          <w:b/>
          <w:i w:val="false"/>
          <w:color w:val="000000"/>
        </w:rPr>
        <w:t xml:space="preserve"> "Күші жойылған рұқсат құжаты туралы мәліметтерді қабылдау және өңдеу" (P.LL.01.OPR.005)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қабылдайтын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күші жойылған рұқсат құжаты туралы мәліметтерді алған кезде орындалады ("Күші жойылған рұқсат құжаты туралы мәліметтер беру" (P.LL.01.OPR.004)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күші жойылған рұқсат құжаты туралы мәліметтерді қабылдауды және өңдеуді жүзеге асырады және мәліметтерді беретін құзыретті органға күші жойылған рұқсат құжаты туралы мәліметтердің өңделгені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 өңделді, күші жойылған рұқсат құжаты туралы мәліметтердің өңделгені туралы хабарлама мәліметтерді беретін құзыретті органға жіберілді</w:t>
            </w:r>
          </w:p>
        </w:tc>
      </w:tr>
    </w:tbl>
    <w:bookmarkStart w:name="z81" w:id="79"/>
    <w:p>
      <w:pPr>
        <w:spacing w:after="0"/>
        <w:ind w:left="0"/>
        <w:jc w:val="both"/>
      </w:pPr>
      <w:r>
        <w:rPr>
          <w:rFonts w:ascii="Times New Roman"/>
          <w:b w:val="false"/>
          <w:i w:val="false"/>
          <w:color w:val="000000"/>
          <w:sz w:val="28"/>
        </w:rPr>
        <w:t>
      12-кесте</w:t>
      </w:r>
    </w:p>
    <w:bookmarkEnd w:id="79"/>
    <w:bookmarkStart w:name="z82" w:id="80"/>
    <w:p>
      <w:pPr>
        <w:spacing w:after="0"/>
        <w:ind w:left="0"/>
        <w:jc w:val="left"/>
      </w:pPr>
      <w:r>
        <w:rPr>
          <w:rFonts w:ascii="Times New Roman"/>
          <w:b/>
          <w:i w:val="false"/>
          <w:color w:val="000000"/>
        </w:rPr>
        <w:t xml:space="preserve"> "Күші жойылған рұқсат құжаты туралы мәліметтердің өңделгені туралы хабарлама алу" (P.LL.01.OPR.006)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мәліметтердің өңделгені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күші жойылған рұқсат құжаты туралы мәліметтердің өңделгені туралы хабарламаны алған кезде орындалады ("Күші жойылған рұқсат құжаты туралы мәліметтерді қабылдау және өңдеу" (P.LL.01.OPR.005)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 форматының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күші жойылған рұқсат құжаты туралы мәліметтердің өңделгені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мәліметтердің өңделгені туралы хабарлама өңделді</w:t>
            </w:r>
          </w:p>
        </w:tc>
      </w:tr>
    </w:tbl>
    <w:bookmarkStart w:name="z83" w:id="81"/>
    <w:p>
      <w:pPr>
        <w:spacing w:after="0"/>
        <w:ind w:left="0"/>
        <w:jc w:val="left"/>
      </w:pPr>
      <w:r>
        <w:rPr>
          <w:rFonts w:ascii="Times New Roman"/>
          <w:b/>
          <w:i w:val="false"/>
          <w:color w:val="000000"/>
        </w:rPr>
        <w:t xml:space="preserve"> "Есепті кезеңде берілген рұқсат құжаты туралы мәліметтер беру" (P.LL.01.PRC.003) рәсімі</w:t>
      </w:r>
    </w:p>
    <w:bookmarkEnd w:id="81"/>
    <w:bookmarkStart w:name="z84" w:id="82"/>
    <w:p>
      <w:pPr>
        <w:spacing w:after="0"/>
        <w:ind w:left="0"/>
        <w:jc w:val="both"/>
      </w:pPr>
      <w:r>
        <w:rPr>
          <w:rFonts w:ascii="Times New Roman"/>
          <w:b w:val="false"/>
          <w:i w:val="false"/>
          <w:color w:val="000000"/>
          <w:sz w:val="28"/>
        </w:rPr>
        <w:t>
      33. "Есепті кезеңде берілген рұқсат құжаты туралы мәліметтер беру" (P.LL.01.PRC.003) рәсімін орындау схемасы 4-суретте келтірілген.</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"Есепті кезеңде берілген рұқсат құжаты туралы мәліметтер беру" (P.LL.01.PRC.003) рәсімін орындау схемасы</w:t>
      </w:r>
    </w:p>
    <w:bookmarkStart w:name="z85" w:id="83"/>
    <w:p>
      <w:pPr>
        <w:spacing w:after="0"/>
        <w:ind w:left="0"/>
        <w:jc w:val="both"/>
      </w:pPr>
      <w:r>
        <w:rPr>
          <w:rFonts w:ascii="Times New Roman"/>
          <w:b w:val="false"/>
          <w:i w:val="false"/>
          <w:color w:val="000000"/>
          <w:sz w:val="28"/>
        </w:rPr>
        <w:t>
      34. "Есепті кезеңде берілген рұқсат құжаты туралы мәліметтер беру" (P.LL.01.PRC.003) рәсімі есепті кезең басталғанда орындалады (тоқсан сайын, есепті тоқсаннан кейінгі айдың 15-ші күшінен кешіктірілмей).</w:t>
      </w:r>
    </w:p>
    <w:bookmarkEnd w:id="83"/>
    <w:bookmarkStart w:name="z86" w:id="84"/>
    <w:p>
      <w:pPr>
        <w:spacing w:after="0"/>
        <w:ind w:left="0"/>
        <w:jc w:val="both"/>
      </w:pPr>
      <w:r>
        <w:rPr>
          <w:rFonts w:ascii="Times New Roman"/>
          <w:b w:val="false"/>
          <w:i w:val="false"/>
          <w:color w:val="000000"/>
          <w:sz w:val="28"/>
        </w:rPr>
        <w:t>
      35. Алдымен "Есепті кезеңде берілген рұқсат құжаттары туралы мәліметтер беру" (P.LL.01.OPR.007) операциясы орындалады, оны орындаудың нәтижесі бойынша мәліметтерді беретін құзыретті орган есепті кезеңде берілген рұқсат құжаттары туралы мәліметтерді қалыптастырады және мәліметтерді алатын құзыретті органға береді.</w:t>
      </w:r>
    </w:p>
    <w:bookmarkEnd w:id="84"/>
    <w:bookmarkStart w:name="z87" w:id="85"/>
    <w:p>
      <w:pPr>
        <w:spacing w:after="0"/>
        <w:ind w:left="0"/>
        <w:jc w:val="both"/>
      </w:pPr>
      <w:r>
        <w:rPr>
          <w:rFonts w:ascii="Times New Roman"/>
          <w:b w:val="false"/>
          <w:i w:val="false"/>
          <w:color w:val="000000"/>
          <w:sz w:val="28"/>
        </w:rPr>
        <w:t>
      36. Мәліметтерді қабылдайтын құзыретті орган есепті кезеңде берілген рұқсат құжаттары туралы мәліметтерді алған кезде "Есепті кезеңде берілген рұқсат құжаттары туралы мәліметтерді қабылдау және өңдеу" (P.LL.01.OPR.008) операциясы орындалады, оны орындаудың нәтижесі бойынша көрсетілген мәліметтерді қабылдау және өңдеу жүзеге асырылады. Мәліметтерді беретін құзыретті органға есепті кезеңде берілген рұқсат құжаттары туралы мәліметтердің өңделгені туралы хабарлама жіберіледі.</w:t>
      </w:r>
    </w:p>
    <w:bookmarkEnd w:id="85"/>
    <w:bookmarkStart w:name="z88" w:id="86"/>
    <w:p>
      <w:pPr>
        <w:spacing w:after="0"/>
        <w:ind w:left="0"/>
        <w:jc w:val="both"/>
      </w:pPr>
      <w:r>
        <w:rPr>
          <w:rFonts w:ascii="Times New Roman"/>
          <w:b w:val="false"/>
          <w:i w:val="false"/>
          <w:color w:val="000000"/>
          <w:sz w:val="28"/>
        </w:rPr>
        <w:t>
      37. Мәліметтерді беретін құзыретті орган есепті кезеңде берілген рұқсат құжаттары туралы мәліметтердің өңделгені туралы хабарламаны алған кезде "Есепті кезеңде берілген рұқсат құжаттары туралы мәліметтердің өңделгені туралы хабарлама алу" (P.LL.01.OPR.009) операциясы орындалады, оны орындаудың нәтижесі бойынша көрсетілген хабарламаны қабылдау және өңдеу жүзеге асырылады.</w:t>
      </w:r>
    </w:p>
    <w:bookmarkEnd w:id="86"/>
    <w:bookmarkStart w:name="z89" w:id="87"/>
    <w:p>
      <w:pPr>
        <w:spacing w:after="0"/>
        <w:ind w:left="0"/>
        <w:jc w:val="both"/>
      </w:pPr>
      <w:r>
        <w:rPr>
          <w:rFonts w:ascii="Times New Roman"/>
          <w:b w:val="false"/>
          <w:i w:val="false"/>
          <w:color w:val="000000"/>
          <w:sz w:val="28"/>
        </w:rPr>
        <w:t>
      38. Мәліметтерді беретін құзыретті органның есепті кезеңде берілген рұқсат құжаттары туралы мәліметтердің өңделгені туралы хабарламаны алуы "Есепті кезеңде берілген рұқсат құжаты туралы мәліметтер беру" (P.LL.01.PRC.003) рәсімін орындаудың нәтижесі болып табылады.</w:t>
      </w:r>
    </w:p>
    <w:bookmarkEnd w:id="87"/>
    <w:bookmarkStart w:name="z90" w:id="88"/>
    <w:p>
      <w:pPr>
        <w:spacing w:after="0"/>
        <w:ind w:left="0"/>
        <w:jc w:val="both"/>
      </w:pPr>
      <w:r>
        <w:rPr>
          <w:rFonts w:ascii="Times New Roman"/>
          <w:b w:val="false"/>
          <w:i w:val="false"/>
          <w:color w:val="000000"/>
          <w:sz w:val="28"/>
        </w:rPr>
        <w:t>
      39. "Есепті кезеңде берілген рұқсат құжаты туралы мәліметтер беру" (P.LL.01.PRC.003) рәсімінің шеңберінде орындалатын ортақ процесс операцияларының тізбесі 13-кестеде келтірілген.</w:t>
      </w:r>
    </w:p>
    <w:bookmarkEnd w:id="88"/>
    <w:bookmarkStart w:name="z91" w:id="89"/>
    <w:p>
      <w:pPr>
        <w:spacing w:after="0"/>
        <w:ind w:left="0"/>
        <w:jc w:val="both"/>
      </w:pPr>
      <w:r>
        <w:rPr>
          <w:rFonts w:ascii="Times New Roman"/>
          <w:b w:val="false"/>
          <w:i w:val="false"/>
          <w:color w:val="000000"/>
          <w:sz w:val="28"/>
        </w:rPr>
        <w:t>
      13-кесте</w:t>
      </w:r>
    </w:p>
    <w:bookmarkEnd w:id="89"/>
    <w:bookmarkStart w:name="z92" w:id="90"/>
    <w:p>
      <w:pPr>
        <w:spacing w:after="0"/>
        <w:ind w:left="0"/>
        <w:jc w:val="left"/>
      </w:pPr>
      <w:r>
        <w:rPr>
          <w:rFonts w:ascii="Times New Roman"/>
          <w:b/>
          <w:i w:val="false"/>
          <w:color w:val="000000"/>
        </w:rPr>
        <w:t xml:space="preserve"> "Есепті кезеңде берілген рұқсат құжаты туралы мәліметтер беру" (P.LL.01.PRC.003) рәсімінің шеңберінде орындалатын ортақ процесс операцияларының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93" w:id="91"/>
    <w:p>
      <w:pPr>
        <w:spacing w:after="0"/>
        <w:ind w:left="0"/>
        <w:jc w:val="both"/>
      </w:pPr>
      <w:r>
        <w:rPr>
          <w:rFonts w:ascii="Times New Roman"/>
          <w:b w:val="false"/>
          <w:i w:val="false"/>
          <w:color w:val="000000"/>
          <w:sz w:val="28"/>
        </w:rPr>
        <w:t>
      14-кесте</w:t>
      </w:r>
    </w:p>
    <w:bookmarkEnd w:id="91"/>
    <w:bookmarkStart w:name="z94" w:id="92"/>
    <w:p>
      <w:pPr>
        <w:spacing w:after="0"/>
        <w:ind w:left="0"/>
        <w:jc w:val="left"/>
      </w:pPr>
      <w:r>
        <w:rPr>
          <w:rFonts w:ascii="Times New Roman"/>
          <w:b/>
          <w:i w:val="false"/>
          <w:color w:val="000000"/>
        </w:rPr>
        <w:t xml:space="preserve"> "Есепті кезеңде берілген рұқсат құжаттары туралы мәліметтер беру" (P.LL.01.OPR.007)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басталғанда орындалады (тоқсан сайын, есепті тоқсаннан кейінгі айдың 15-ші күшінен кешіктірілмей)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берілген рұқсат құжаттары туралы мәліметтерді қалыптастырады және Ақпараттық өзара іс-қимыл регламентіне сәйкес мәліметтерді алатын құзыретті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құзыретті органға есепті кезеңде берілген рұқсат құжаттары туралы мәліметтер берілді</w:t>
            </w:r>
          </w:p>
        </w:tc>
      </w:tr>
    </w:tbl>
    <w:bookmarkStart w:name="z95" w:id="93"/>
    <w:p>
      <w:pPr>
        <w:spacing w:after="0"/>
        <w:ind w:left="0"/>
        <w:jc w:val="both"/>
      </w:pPr>
      <w:r>
        <w:rPr>
          <w:rFonts w:ascii="Times New Roman"/>
          <w:b w:val="false"/>
          <w:i w:val="false"/>
          <w:color w:val="000000"/>
          <w:sz w:val="28"/>
        </w:rPr>
        <w:t>
      15-кесте</w:t>
      </w:r>
    </w:p>
    <w:bookmarkEnd w:id="93"/>
    <w:bookmarkStart w:name="z96" w:id="94"/>
    <w:p>
      <w:pPr>
        <w:spacing w:after="0"/>
        <w:ind w:left="0"/>
        <w:jc w:val="left"/>
      </w:pPr>
      <w:r>
        <w:rPr>
          <w:rFonts w:ascii="Times New Roman"/>
          <w:b/>
          <w:i w:val="false"/>
          <w:color w:val="000000"/>
        </w:rPr>
        <w:t xml:space="preserve"> "Есепті кезеңде берілген рұқсат құжаттары туралы мәліметтерді қабылдау және өңдеу" (P.LL.01.OPR.008)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қабылдайтын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берілген рұқсат құжаттары туралы мәліметтерді алған кезде орындалады ("Есепті кезеңде берілген рұқсат құжаттары туралы мәліметтер беру" (P.LL.01.OPR.007)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берілген рұқсат құжаттары туралы мәліметтерді қабылдауды және өңдеуді жүзеге асырады және мәліметтерді беретін құзыретті органға есепті кезеңде берілген рұқсат құжаттары туралы мәліметтердің өңделгені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берілген рұқсат құжаттары туралы мәліметтер өңделді, мәліметтерді беретін құзыретті органға есепті кезеңде берілген рұқсат құжаттары туралы мәліметтердің өңделгені туралы хабарлама жіберілді </w:t>
            </w:r>
          </w:p>
        </w:tc>
      </w:tr>
    </w:tbl>
    <w:bookmarkStart w:name="z97" w:id="95"/>
    <w:p>
      <w:pPr>
        <w:spacing w:after="0"/>
        <w:ind w:left="0"/>
        <w:jc w:val="both"/>
      </w:pPr>
      <w:r>
        <w:rPr>
          <w:rFonts w:ascii="Times New Roman"/>
          <w:b w:val="false"/>
          <w:i w:val="false"/>
          <w:color w:val="000000"/>
          <w:sz w:val="28"/>
        </w:rPr>
        <w:t>
      16-кесте</w:t>
      </w:r>
    </w:p>
    <w:bookmarkEnd w:id="95"/>
    <w:bookmarkStart w:name="z98" w:id="96"/>
    <w:p>
      <w:pPr>
        <w:spacing w:after="0"/>
        <w:ind w:left="0"/>
        <w:jc w:val="left"/>
      </w:pPr>
      <w:r>
        <w:rPr>
          <w:rFonts w:ascii="Times New Roman"/>
          <w:b/>
          <w:i w:val="false"/>
          <w:color w:val="000000"/>
        </w:rPr>
        <w:t xml:space="preserve"> "Есепті кезеңде берілген рұқсат құжаттары туралы мәліметтердің өңделгені туралы хабарлама алу" (P.LL.01.OPR.009)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мәліметтердің өңделгені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берілген рұқсат құжаттары туралы мәліметтердің өңделгені туралы хабарлама алған кезде орындалады ("Есепті кезеңде берілген рұқсат құжаттары туралы мәліметтерді қабылдау және өңдеу" (P.LL.01.OPR.008)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 форматының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мәліметтердің өңделгені туралы хабарлама өңделді</w:t>
            </w:r>
          </w:p>
        </w:tc>
      </w:tr>
    </w:tbl>
    <w:bookmarkStart w:name="z99" w:id="97"/>
    <w:p>
      <w:pPr>
        <w:spacing w:after="0"/>
        <w:ind w:left="0"/>
        <w:jc w:val="left"/>
      </w:pPr>
      <w:r>
        <w:rPr>
          <w:rFonts w:ascii="Times New Roman"/>
          <w:b/>
          <w:i w:val="false"/>
          <w:color w:val="000000"/>
        </w:rPr>
        <w:t xml:space="preserve"> "Берілген рұқсат құжаттары туралы сұрату бойынша мәліметтер беру" (P.LL.01.PRC.004) рәсімі</w:t>
      </w:r>
    </w:p>
    <w:bookmarkEnd w:id="97"/>
    <w:bookmarkStart w:name="z100" w:id="98"/>
    <w:p>
      <w:pPr>
        <w:spacing w:after="0"/>
        <w:ind w:left="0"/>
        <w:jc w:val="both"/>
      </w:pPr>
      <w:r>
        <w:rPr>
          <w:rFonts w:ascii="Times New Roman"/>
          <w:b w:val="false"/>
          <w:i w:val="false"/>
          <w:color w:val="000000"/>
          <w:sz w:val="28"/>
        </w:rPr>
        <w:t>
      40. "Берілген рұқсат құжаттары туралы сұрату бойынша мәліметтер беру" (P.LL.01.PRC.004) рәсімін орындау схемасы 5-суретте келтірілген.</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"Берілген рұқсат құжаттары туралы сұрату бойынша мәліметтер беру" (P.LL.01.PRC.004) рәсімін орындау схемасы</w:t>
      </w:r>
    </w:p>
    <w:bookmarkStart w:name="z101" w:id="99"/>
    <w:p>
      <w:pPr>
        <w:spacing w:after="0"/>
        <w:ind w:left="0"/>
        <w:jc w:val="both"/>
      </w:pPr>
      <w:r>
        <w:rPr>
          <w:rFonts w:ascii="Times New Roman"/>
          <w:b w:val="false"/>
          <w:i w:val="false"/>
          <w:color w:val="000000"/>
          <w:sz w:val="28"/>
        </w:rPr>
        <w:t>
      41. "Берілген рұқсат құжаттары туралы сұрату бойынша мәліметтер беру" (P.LL.01.PRC.004) рәсімі берілген рұқсат құжаттары туралы мәліметтер алу мақсатында орындалады.</w:t>
      </w:r>
    </w:p>
    <w:bookmarkEnd w:id="99"/>
    <w:bookmarkStart w:name="z102" w:id="100"/>
    <w:p>
      <w:pPr>
        <w:spacing w:after="0"/>
        <w:ind w:left="0"/>
        <w:jc w:val="both"/>
      </w:pPr>
      <w:r>
        <w:rPr>
          <w:rFonts w:ascii="Times New Roman"/>
          <w:b w:val="false"/>
          <w:i w:val="false"/>
          <w:color w:val="000000"/>
          <w:sz w:val="28"/>
        </w:rPr>
        <w:t>
      42. Алдымен "Берілген рұқсат құжаттары туралы мәліметтер сұрату" (P.LL.01.OPR.010) операциясы орындалады, оны орындаудың нәтижесі бойынша мәліметтерді сұрататын құзыретті орган берілген рұқсат құжаттары туралы мәліметтер беруге сұрату қалыптастырады және мәліметтерді беретін құзыретті органға жібереді. Белгіленген параметрлерге байланысты сұратудың төрт түрін қалыптастыруға болады:</w:t>
      </w:r>
    </w:p>
    <w:bookmarkEnd w:id="100"/>
    <w:p>
      <w:pPr>
        <w:spacing w:after="0"/>
        <w:ind w:left="0"/>
        <w:jc w:val="both"/>
      </w:pPr>
      <w:r>
        <w:rPr>
          <w:rFonts w:ascii="Times New Roman"/>
          <w:b w:val="false"/>
          <w:i w:val="false"/>
          <w:color w:val="000000"/>
          <w:sz w:val="28"/>
        </w:rPr>
        <w:t>
      а) рұқсат құжатын алған заңды тұлға (дара кәсіпкер) бойынша берілген рұқсат құжаттары туралы мәліметтер беруге сұрату;</w:t>
      </w:r>
    </w:p>
    <w:p>
      <w:pPr>
        <w:spacing w:after="0"/>
        <w:ind w:left="0"/>
        <w:jc w:val="both"/>
      </w:pPr>
      <w:r>
        <w:rPr>
          <w:rFonts w:ascii="Times New Roman"/>
          <w:b w:val="false"/>
          <w:i w:val="false"/>
          <w:color w:val="000000"/>
          <w:sz w:val="28"/>
        </w:rPr>
        <w:t>
      б) рұқсат құжатын алған жеке тұлға бойынша берілген рұқсат құжаттары туралы мәліметтер беруге сұрату;</w:t>
      </w:r>
    </w:p>
    <w:p>
      <w:pPr>
        <w:spacing w:after="0"/>
        <w:ind w:left="0"/>
        <w:jc w:val="both"/>
      </w:pPr>
      <w:r>
        <w:rPr>
          <w:rFonts w:ascii="Times New Roman"/>
          <w:b w:val="false"/>
          <w:i w:val="false"/>
          <w:color w:val="000000"/>
          <w:sz w:val="28"/>
        </w:rPr>
        <w:t>
      в) рұқсат құжатының нөмірі бойынша берілген рұқсат құжаты туралы мәліметтер беруге сұрату;</w:t>
      </w:r>
    </w:p>
    <w:p>
      <w:pPr>
        <w:spacing w:after="0"/>
        <w:ind w:left="0"/>
        <w:jc w:val="both"/>
      </w:pPr>
      <w:r>
        <w:rPr>
          <w:rFonts w:ascii="Times New Roman"/>
          <w:b w:val="false"/>
          <w:i w:val="false"/>
          <w:color w:val="000000"/>
          <w:sz w:val="28"/>
        </w:rPr>
        <w:t>
      г) белгілі бір кезеңде берілген рұқсат құжаттары туралы мәліметтер беруге сұрату.</w:t>
      </w:r>
    </w:p>
    <w:bookmarkStart w:name="z103" w:id="101"/>
    <w:p>
      <w:pPr>
        <w:spacing w:after="0"/>
        <w:ind w:left="0"/>
        <w:jc w:val="both"/>
      </w:pPr>
      <w:r>
        <w:rPr>
          <w:rFonts w:ascii="Times New Roman"/>
          <w:b w:val="false"/>
          <w:i w:val="false"/>
          <w:color w:val="000000"/>
          <w:sz w:val="28"/>
        </w:rPr>
        <w:t>
      43. Мәліметтерді беретін құзыретті орган берілген рұқсат құжаты туралы мәліметтер беруге сұрату алған кезде "Берілген рұқсат құжаттары туралы мәліметтер беру" (P.LL.01.OPR.011) операциясы орындалады, оны орындаудың нәтижесі бойынша берілген рұқсат құжаттары туралы мәліметтер қалыптастырылады және мәліметтерді сұрататын құзыретті органға беріледі немесе сұратудың параметрлерін қанағаттандыратын мәліметтердің жоқ екені туралы хабарлама жіберіледі.</w:t>
      </w:r>
    </w:p>
    <w:bookmarkEnd w:id="101"/>
    <w:bookmarkStart w:name="z104" w:id="102"/>
    <w:p>
      <w:pPr>
        <w:spacing w:after="0"/>
        <w:ind w:left="0"/>
        <w:jc w:val="both"/>
      </w:pPr>
      <w:r>
        <w:rPr>
          <w:rFonts w:ascii="Times New Roman"/>
          <w:b w:val="false"/>
          <w:i w:val="false"/>
          <w:color w:val="000000"/>
          <w:sz w:val="28"/>
        </w:rPr>
        <w:t>
      44. Мәліметтерді сұрататын құзыретті орган берілген рұқсат құжаттары туралы мәліметтерді не сұратудың параметрлерін қанағаттандыратын мәліметтердің жоқ екені туралы хабарламаны алған кезде "Берілген рұқсат құжаттары туралы мәліметтерді қабылдау және өңдеу" (P.LL.01.OPR.012) операциясы орындалады.</w:t>
      </w:r>
    </w:p>
    <w:bookmarkEnd w:id="102"/>
    <w:bookmarkStart w:name="z105" w:id="103"/>
    <w:p>
      <w:pPr>
        <w:spacing w:after="0"/>
        <w:ind w:left="0"/>
        <w:jc w:val="both"/>
      </w:pPr>
      <w:r>
        <w:rPr>
          <w:rFonts w:ascii="Times New Roman"/>
          <w:b w:val="false"/>
          <w:i w:val="false"/>
          <w:color w:val="000000"/>
          <w:sz w:val="28"/>
        </w:rPr>
        <w:t>
      45. Мәліметтерді сұрататын құзыретті органның берілген рұқсат құжаттары туралы мәліметтер немесе сұратудың параметрлерін қанағаттандыратын мәліметтердің жоқ екені туралы хабарлама алуы "Берілген рұқсат құжаттары туралы сұрату бойынша мәліметтер беру" (P.LL.01.PRC.004) рәсімін орындаудың нәтижесі болып табылады.</w:t>
      </w:r>
    </w:p>
    <w:bookmarkEnd w:id="103"/>
    <w:bookmarkStart w:name="z106" w:id="104"/>
    <w:p>
      <w:pPr>
        <w:spacing w:after="0"/>
        <w:ind w:left="0"/>
        <w:jc w:val="both"/>
      </w:pPr>
      <w:r>
        <w:rPr>
          <w:rFonts w:ascii="Times New Roman"/>
          <w:b w:val="false"/>
          <w:i w:val="false"/>
          <w:color w:val="000000"/>
          <w:sz w:val="28"/>
        </w:rPr>
        <w:t>
      46. "Берілген рұқсат құжаттары туралы сұрату бойынша мәліметтер беру" (P.LL.01.PRC.004) рәсімінің шеңберінде орындалатын ортақ процесс операцияларының тізбесі 17-кестеде келтірілген.</w:t>
      </w:r>
    </w:p>
    <w:bookmarkEnd w:id="104"/>
    <w:bookmarkStart w:name="z107" w:id="105"/>
    <w:p>
      <w:pPr>
        <w:spacing w:after="0"/>
        <w:ind w:left="0"/>
        <w:jc w:val="both"/>
      </w:pPr>
      <w:r>
        <w:rPr>
          <w:rFonts w:ascii="Times New Roman"/>
          <w:b w:val="false"/>
          <w:i w:val="false"/>
          <w:color w:val="000000"/>
          <w:sz w:val="28"/>
        </w:rPr>
        <w:t>
      17-кесте</w:t>
      </w:r>
    </w:p>
    <w:bookmarkEnd w:id="105"/>
    <w:bookmarkStart w:name="z108" w:id="106"/>
    <w:p>
      <w:pPr>
        <w:spacing w:after="0"/>
        <w:ind w:left="0"/>
        <w:jc w:val="left"/>
      </w:pPr>
      <w:r>
        <w:rPr>
          <w:rFonts w:ascii="Times New Roman"/>
          <w:b/>
          <w:i w:val="false"/>
          <w:color w:val="000000"/>
        </w:rPr>
        <w:t xml:space="preserve"> "Берілген рұқсат құжаттары туралы сұрату бойынша мәліметтер беру" (P.LL.01.PRC.004) рәсімінің шеңберінде орындалатын ортақ процесс операцияларының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09" w:id="107"/>
    <w:p>
      <w:pPr>
        <w:spacing w:after="0"/>
        <w:ind w:left="0"/>
        <w:jc w:val="both"/>
      </w:pPr>
      <w:r>
        <w:rPr>
          <w:rFonts w:ascii="Times New Roman"/>
          <w:b w:val="false"/>
          <w:i w:val="false"/>
          <w:color w:val="000000"/>
          <w:sz w:val="28"/>
        </w:rPr>
        <w:t>
      18-кесте</w:t>
      </w:r>
    </w:p>
    <w:bookmarkEnd w:id="107"/>
    <w:bookmarkStart w:name="z110" w:id="108"/>
    <w:p>
      <w:pPr>
        <w:spacing w:after="0"/>
        <w:ind w:left="0"/>
        <w:jc w:val="left"/>
      </w:pPr>
      <w:r>
        <w:rPr>
          <w:rFonts w:ascii="Times New Roman"/>
          <w:b/>
          <w:i w:val="false"/>
          <w:color w:val="000000"/>
        </w:rPr>
        <w:t xml:space="preserve"> "Берілген рұқсат құжаттары туралы мәліметтер сұрату" (P.LL.01.OPR.010) операциясының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сұрататын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құжаттары туралы мәліметтер алу қажеттігі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сұратудың форматы мен құрылымы Электрондық құжаттар мен мәліметтер форматының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берілген рұқсат құжаттары туралы мәліметтерді беруге сұрату қалыптастырады және мәліметтерді беретін құзыретті органға жібереді.</w:t>
            </w:r>
          </w:p>
          <w:p>
            <w:pPr>
              <w:spacing w:after="20"/>
              <w:ind w:left="20"/>
              <w:jc w:val="both"/>
            </w:pPr>
            <w:r>
              <w:rPr>
                <w:rFonts w:ascii="Times New Roman"/>
                <w:b w:val="false"/>
                <w:i w:val="false"/>
                <w:color w:val="000000"/>
                <w:sz w:val="20"/>
              </w:rPr>
              <w:t>
Заңды тұлға бойынша не дара кәсіпкер бойынша берілген рұқсат құжаттары туралы мәліметтер алу қажеттігі туындаған кезде хабарда заңды тұлғаның (дара кәсіпкердің) тіркеу нөмірі толтырылуға тиіс.</w:t>
            </w:r>
          </w:p>
          <w:p>
            <w:pPr>
              <w:spacing w:after="20"/>
              <w:ind w:left="20"/>
              <w:jc w:val="both"/>
            </w:pPr>
            <w:r>
              <w:rPr>
                <w:rFonts w:ascii="Times New Roman"/>
                <w:b w:val="false"/>
                <w:i w:val="false"/>
                <w:color w:val="000000"/>
                <w:sz w:val="20"/>
              </w:rPr>
              <w:t>
Жеке тұлға бойынша берілген рұқсат құжаттары туралы мәліметтер алу қажеттігі туындаған кезде хабарда жеке тұлғаның аты мен тегі толтырылуға тиіс. Рұқсат құжатының нөмірі бойынша берілген рұқсат құжаттары туралы мәліметтер алу қажеттігі туындаған кезде хабарда рұқсат құжатының нөмірі көрсетілуге тиіс. Кезеңде берілген рұқсат құжаттары туралы мәліметтер алу қажеттігі туындаған кезде хабарда берілген рұқсат құжаттары туралы мәліметтер берілуі қажет уақыт кезеңі көрсетілуге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сұрату мәліметтерді беретін құзыретті органға жіберілді</w:t>
            </w:r>
          </w:p>
        </w:tc>
      </w:tr>
    </w:tbl>
    <w:bookmarkStart w:name="z111" w:id="109"/>
    <w:p>
      <w:pPr>
        <w:spacing w:after="0"/>
        <w:ind w:left="0"/>
        <w:jc w:val="both"/>
      </w:pPr>
      <w:r>
        <w:rPr>
          <w:rFonts w:ascii="Times New Roman"/>
          <w:b w:val="false"/>
          <w:i w:val="false"/>
          <w:color w:val="000000"/>
          <w:sz w:val="28"/>
        </w:rPr>
        <w:t>
      19-кесте</w:t>
      </w:r>
    </w:p>
    <w:bookmarkEnd w:id="109"/>
    <w:bookmarkStart w:name="z112" w:id="110"/>
    <w:p>
      <w:pPr>
        <w:spacing w:after="0"/>
        <w:ind w:left="0"/>
        <w:jc w:val="left"/>
      </w:pPr>
      <w:r>
        <w:rPr>
          <w:rFonts w:ascii="Times New Roman"/>
          <w:b/>
          <w:i w:val="false"/>
          <w:color w:val="000000"/>
        </w:rPr>
        <w:t xml:space="preserve"> "Берілген рұқсат құжаттары туралы мәліметтер беру" (P.LL.01.OPR.011) операциясының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рұқсат құжаттары туралы мәліметтер беруге сұрату алған кезде орындалады ("Берілген рұқсат құжаттары туралы мәліметтер сұрату" (P.LL.01.OPR.010)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сұратуды қабылдауды және өңдеуді жүзеге асырады, берілген рұқсат құжаттары туралы сұратудың параметрлерін қанағаттандыратын мәліметтерді не сұратудың параметрлерін қанағаттандыратын мәліметтердің жоқ екені туралы хабарламаны қалыптастырады және мәліметтерді сұрататын құзыретті органға жібереді. Егер сұратуда көрсетілген кезеңде 100-ден астам рұқсат құжаты берілсе, жауапта соңғы берілген 100 рұқсат құжаты туралы мәліметтер 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құжаты туралы мәліметтер немесе сұратудың параметрлерін қанағаттандыратын мәліметтердің жоқ екені туралы хабарлама мәліметтерді сұрататын құзыретті органға берілді </w:t>
            </w:r>
          </w:p>
        </w:tc>
      </w:tr>
    </w:tbl>
    <w:bookmarkStart w:name="z113" w:id="111"/>
    <w:p>
      <w:pPr>
        <w:spacing w:after="0"/>
        <w:ind w:left="0"/>
        <w:jc w:val="both"/>
      </w:pPr>
      <w:r>
        <w:rPr>
          <w:rFonts w:ascii="Times New Roman"/>
          <w:b w:val="false"/>
          <w:i w:val="false"/>
          <w:color w:val="000000"/>
          <w:sz w:val="28"/>
        </w:rPr>
        <w:t>
      20-кесте</w:t>
      </w:r>
    </w:p>
    <w:bookmarkEnd w:id="111"/>
    <w:bookmarkStart w:name="z114" w:id="112"/>
    <w:p>
      <w:pPr>
        <w:spacing w:after="0"/>
        <w:ind w:left="0"/>
        <w:jc w:val="left"/>
      </w:pPr>
      <w:r>
        <w:rPr>
          <w:rFonts w:ascii="Times New Roman"/>
          <w:b/>
          <w:i w:val="false"/>
          <w:color w:val="000000"/>
        </w:rPr>
        <w:t xml:space="preserve"> "Берілген рұқсат құжаттары туралы мәліметтерді қабылдау және өңдеу" (P.LL.01.OPR.012)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сұрататын құзыретті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рұқсат құжаттары туралы мәліметтерді немесе сұратудың параметрлерін қанағаттандыратын мәліметтердің жоқ екені туралы хабарламаны алған кезде орындалады ("Берілген рұқсат құжаттары туралы мәліметтер беру" (P.LL.01.OPR.011)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рұқсат құжаттары туралы мәліметтерді не сұратудың параметрлерін қанағаттандыратын мәліметтердің жоқ екені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не сұратудың параметрлерін қанағаттандыратын мәліметтердің жоқ екені туралы хабарлама өңделді</w:t>
            </w:r>
          </w:p>
        </w:tc>
      </w:tr>
    </w:tbl>
    <w:bookmarkStart w:name="z115" w:id="113"/>
    <w:p>
      <w:pPr>
        <w:spacing w:after="0"/>
        <w:ind w:left="0"/>
        <w:jc w:val="left"/>
      </w:pPr>
      <w:r>
        <w:rPr>
          <w:rFonts w:ascii="Times New Roman"/>
          <w:b/>
          <w:i w:val="false"/>
          <w:color w:val="000000"/>
        </w:rPr>
        <w:t xml:space="preserve"> IX. Штаттан тыс жағдайлардағы іс-қимыл тәртібі</w:t>
      </w:r>
    </w:p>
    <w:bookmarkEnd w:id="113"/>
    <w:bookmarkStart w:name="z116" w:id="114"/>
    <w:p>
      <w:pPr>
        <w:spacing w:after="0"/>
        <w:ind w:left="0"/>
        <w:jc w:val="both"/>
      </w:pPr>
      <w:r>
        <w:rPr>
          <w:rFonts w:ascii="Times New Roman"/>
          <w:b w:val="false"/>
          <w:i w:val="false"/>
          <w:color w:val="000000"/>
          <w:sz w:val="28"/>
        </w:rPr>
        <w:t>
      47. Ортақ процесс рәсімдерін орындау кезінде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114"/>
    <w:bookmarkStart w:name="z117" w:id="115"/>
    <w:p>
      <w:pPr>
        <w:spacing w:after="0"/>
        <w:ind w:left="0"/>
        <w:jc w:val="both"/>
      </w:pPr>
      <w:r>
        <w:rPr>
          <w:rFonts w:ascii="Times New Roman"/>
          <w:b w:val="false"/>
          <w:i w:val="false"/>
          <w:color w:val="000000"/>
          <w:sz w:val="28"/>
        </w:rPr>
        <w:t>
      48. Құрылымдық және форматтық-логикалық бақылау қателіктері туындаған жағдайда, мүше мемлекеттің уәкілетті органы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w:t>
      </w:r>
    </w:p>
    <w:bookmarkEnd w:id="115"/>
    <w:bookmarkStart w:name="z118" w:id="116"/>
    <w:p>
      <w:pPr>
        <w:spacing w:after="0"/>
        <w:ind w:left="0"/>
        <w:jc w:val="both"/>
      </w:pPr>
      <w:r>
        <w:rPr>
          <w:rFonts w:ascii="Times New Roman"/>
          <w:b w:val="false"/>
          <w:i w:val="false"/>
          <w:color w:val="000000"/>
          <w:sz w:val="28"/>
        </w:rPr>
        <w:t>
      49. Штаттан тыс жағдайларды шешу мақсатында мүше мемлекеттер бір-біріне және Комиссияға мүше мемлекеттердің құзыретіне осы Қағидаларда көзделген талаптарды орындау жататын уәкілетті органдары туралы ақпарат береді, сондай-ақ ортақ процесті іске асыру кезінде техникалық сүйемелдеуді қамтамасыз етуге жауапты адамдар туралы мәліметтер ұсынады.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216 шешімімен</w:t>
            </w:r>
            <w:r>
              <w:br/>
            </w:r>
            <w:r>
              <w:rPr>
                <w:rFonts w:ascii="Times New Roman"/>
                <w:b w:val="false"/>
                <w:i w:val="false"/>
                <w:color w:val="000000"/>
                <w:sz w:val="20"/>
              </w:rPr>
              <w:t>БЕКІТІЛГЕН</w:t>
            </w:r>
          </w:p>
        </w:tc>
      </w:tr>
    </w:tbl>
    <w:bookmarkStart w:name="z120" w:id="117"/>
    <w:p>
      <w:pPr>
        <w:spacing w:after="0"/>
        <w:ind w:left="0"/>
        <w:jc w:val="left"/>
      </w:pPr>
      <w:r>
        <w:rPr>
          <w:rFonts w:ascii="Times New Roman"/>
          <w:b/>
          <w:i w:val="false"/>
          <w:color w:val="000000"/>
        </w:rPr>
        <w:t xml:space="preserve">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w:t>
      </w:r>
    </w:p>
    <w:bookmarkEnd w:id="117"/>
    <w:bookmarkStart w:name="z121" w:id="118"/>
    <w:p>
      <w:pPr>
        <w:spacing w:after="0"/>
        <w:ind w:left="0"/>
        <w:jc w:val="left"/>
      </w:pPr>
      <w:r>
        <w:rPr>
          <w:rFonts w:ascii="Times New Roman"/>
          <w:b/>
          <w:i w:val="false"/>
          <w:color w:val="000000"/>
        </w:rPr>
        <w:t xml:space="preserve"> I. Жалпы ережелер</w:t>
      </w:r>
    </w:p>
    <w:bookmarkEnd w:id="118"/>
    <w:bookmarkStart w:name="z122" w:id="119"/>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халықаралық шарттар мен актілерге сәйкес әзірленген:</w:t>
      </w:r>
    </w:p>
    <w:bookmarkEnd w:id="11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2016 жылғы 20 мамырдағы Еуразиялық экономикалық одаққа мүше мемлекеттер арасындағы қызметтік және азаматтық қаруды өткізу туралы келісім;</w:t>
      </w:r>
    </w:p>
    <w:p>
      <w:pPr>
        <w:spacing w:after="0"/>
        <w:ind w:left="0"/>
        <w:jc w:val="both"/>
      </w:pPr>
      <w:r>
        <w:rPr>
          <w:rFonts w:ascii="Times New Roman"/>
          <w:b w:val="false"/>
          <w:i w:val="false"/>
          <w:color w:val="000000"/>
          <w:sz w:val="28"/>
        </w:rPr>
        <w:t>
      Еуразиялық экономикалық комиссия Алқасының "Үшінші елдермен саудада тарифтік емес реттеу шаралары қолданылатын тауарлардың тізбесіне қосылған жекелеген тауарларды әкелуге, әкетуге және олардың транзитіне қорытындының (рұқсат құжатының) бірыңғай нысаны және оны толтыру жөніндегі әдістемелік нұсқаулар туралы" 2012 жылғы 16 мамырдағы № 45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өзара сауданы жүзеге асыруы кезінде озонды бұзатын заттарды және құрамында солардың өнімдері бар заттарды тасымалдау және озонды бұзатын заттарды есепке алу туралы 2015 жылғы 29 мамырдағы келісімге және Еуразиялық экономикалық одаққа мүше мемлекеттердің арасындағы қызметтік және азаматтық қаруды өткізу туралы 2016 жылғы 20 мамырдағы келісімге сәйкес қолданылатын рұқсат ету құжатының бірыңғай нысаны туралы" 2017 жылғы 27 қарашадағы № 162 </w:t>
      </w:r>
      <w:r>
        <w:rPr>
          <w:rFonts w:ascii="Times New Roman"/>
          <w:b w:val="false"/>
          <w:i w:val="false"/>
          <w:color w:val="000000"/>
          <w:sz w:val="28"/>
        </w:rPr>
        <w:t>шешімі</w:t>
      </w:r>
      <w:r>
        <w:rPr>
          <w:rFonts w:ascii="Times New Roman"/>
          <w:b w:val="false"/>
          <w:i w:val="false"/>
          <w:color w:val="000000"/>
          <w:sz w:val="28"/>
        </w:rPr>
        <w:t>.</w:t>
      </w:r>
    </w:p>
    <w:bookmarkStart w:name="z123" w:id="120"/>
    <w:p>
      <w:pPr>
        <w:spacing w:after="0"/>
        <w:ind w:left="0"/>
        <w:jc w:val="left"/>
      </w:pPr>
      <w:r>
        <w:rPr>
          <w:rFonts w:ascii="Times New Roman"/>
          <w:b/>
          <w:i w:val="false"/>
          <w:color w:val="000000"/>
        </w:rPr>
        <w:t xml:space="preserve"> II. Қолданылу саласы</w:t>
      </w:r>
    </w:p>
    <w:bookmarkEnd w:id="120"/>
    <w:bookmarkStart w:name="z124" w:id="121"/>
    <w:p>
      <w:pPr>
        <w:spacing w:after="0"/>
        <w:ind w:left="0"/>
        <w:jc w:val="both"/>
      </w:pPr>
      <w:r>
        <w:rPr>
          <w:rFonts w:ascii="Times New Roman"/>
          <w:b w:val="false"/>
          <w:i w:val="false"/>
          <w:color w:val="000000"/>
          <w:sz w:val="28"/>
        </w:rPr>
        <w:t>
      2. Осы Регламент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 (бұдан әрі – ортақ процесс) транзакцияларын орындау тәртібі мен шарттарын, сондай-ақ оларды орындау кезінде өздерінің рөлдерін ортақ процеске қатысушылардың бірізді қолдануын қамтамасыз ету мақсатында әзірленді.</w:t>
      </w:r>
    </w:p>
    <w:bookmarkEnd w:id="121"/>
    <w:bookmarkStart w:name="z125" w:id="122"/>
    <w:p>
      <w:pPr>
        <w:spacing w:after="0"/>
        <w:ind w:left="0"/>
        <w:jc w:val="both"/>
      </w:pPr>
      <w:r>
        <w:rPr>
          <w:rFonts w:ascii="Times New Roman"/>
          <w:b w:val="false"/>
          <w:i w:val="false"/>
          <w:color w:val="000000"/>
          <w:sz w:val="28"/>
        </w:rPr>
        <w:t>
      3. Осы Регламент ортақ процеске қатысушылар арасындағы ақпараттық өзара іс-қимыл жасауды іске асыруға тікелей бағытталған ортақ процесс операцияларын орындау тәртібі мен шарттарына қойылатын талаптарды айқындайды.</w:t>
      </w:r>
    </w:p>
    <w:bookmarkEnd w:id="122"/>
    <w:bookmarkStart w:name="z126" w:id="123"/>
    <w:p>
      <w:pPr>
        <w:spacing w:after="0"/>
        <w:ind w:left="0"/>
        <w:jc w:val="both"/>
      </w:pPr>
      <w:r>
        <w:rPr>
          <w:rFonts w:ascii="Times New Roman"/>
          <w:b w:val="false"/>
          <w:i w:val="false"/>
          <w:color w:val="000000"/>
          <w:sz w:val="28"/>
        </w:rPr>
        <w:t>
      4. Осы Регламентті ортақ процеске қатысушылар ортақ процесс шеңберіндегі рәсімдер мен операцияларды орындау тәртібін бақылау кезінде, сондай-ақ ортақ процесті іске асыруды қамтамасыз ететін ақпараттық жүйелердің компоненттерін жобалау, әзірлеу және пысықтау кезінде қолданады.</w:t>
      </w:r>
    </w:p>
    <w:bookmarkEnd w:id="123"/>
    <w:bookmarkStart w:name="z127" w:id="124"/>
    <w:p>
      <w:pPr>
        <w:spacing w:after="0"/>
        <w:ind w:left="0"/>
        <w:jc w:val="left"/>
      </w:pPr>
      <w:r>
        <w:rPr>
          <w:rFonts w:ascii="Times New Roman"/>
          <w:b/>
          <w:i w:val="false"/>
          <w:color w:val="000000"/>
        </w:rPr>
        <w:t xml:space="preserve"> III. Негізгі ұғымдар</w:t>
      </w:r>
    </w:p>
    <w:bookmarkEnd w:id="124"/>
    <w:bookmarkStart w:name="z128" w:id="125"/>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25"/>
    <w:p>
      <w:pPr>
        <w:spacing w:after="0"/>
        <w:ind w:left="0"/>
        <w:jc w:val="both"/>
      </w:pPr>
      <w:r>
        <w:rPr>
          <w:rFonts w:ascii="Times New Roman"/>
          <w:b w:val="false"/>
          <w:i w:val="false"/>
          <w:color w:val="000000"/>
          <w:sz w:val="28"/>
        </w:rPr>
        <w:t>
      "авторландыру" – ортақ процеске белгілі бір қатысушыға белгілі бір іс-қимылдарды орындауға құқықтар беру;</w:t>
      </w:r>
    </w:p>
    <w:p>
      <w:pPr>
        <w:spacing w:after="0"/>
        <w:ind w:left="0"/>
        <w:jc w:val="both"/>
      </w:pPr>
      <w:r>
        <w:rPr>
          <w:rFonts w:ascii="Times New Roman"/>
          <w:b w:val="false"/>
          <w:i w:val="false"/>
          <w:color w:val="000000"/>
          <w:sz w:val="28"/>
        </w:rPr>
        <w:t>
      "электрондық құжат (мәліметтер) деректемесі" – белгілі бір контексте бөлінбейді деп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"ортақ процесс хабары" және "ортақ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129" w:id="126"/>
    <w:p>
      <w:pPr>
        <w:spacing w:after="0"/>
        <w:ind w:left="0"/>
        <w:jc w:val="left"/>
      </w:pPr>
      <w:r>
        <w:rPr>
          <w:rFonts w:ascii="Times New Roman"/>
          <w:b/>
          <w:i w:val="false"/>
          <w:color w:val="000000"/>
        </w:rPr>
        <w:t xml:space="preserve"> IV. Ортақ процесс шеңберіндегі ақпараттық өзара іс-қимыл туралы негізгі мәліметтер  1. Ақпараттық өзара іс-қимылға қатысушылар </w:t>
      </w:r>
    </w:p>
    <w:bookmarkEnd w:id="126"/>
    <w:bookmarkStart w:name="z130" w:id="127"/>
    <w:p>
      <w:pPr>
        <w:spacing w:after="0"/>
        <w:ind w:left="0"/>
        <w:jc w:val="both"/>
      </w:pPr>
      <w:r>
        <w:rPr>
          <w:rFonts w:ascii="Times New Roman"/>
          <w:b w:val="false"/>
          <w:i w:val="false"/>
          <w:color w:val="000000"/>
          <w:sz w:val="28"/>
        </w:rPr>
        <w:t>
      6. Ортақ процесс шеңберіндегі ақпараттық өзара іс-қимылға қатысушылар рөлдерінің тізбесі 1-кестеде берілген.</w:t>
      </w:r>
    </w:p>
    <w:bookmarkEnd w:id="127"/>
    <w:bookmarkStart w:name="z131" w:id="128"/>
    <w:p>
      <w:pPr>
        <w:spacing w:after="0"/>
        <w:ind w:left="0"/>
        <w:jc w:val="both"/>
      </w:pPr>
      <w:r>
        <w:rPr>
          <w:rFonts w:ascii="Times New Roman"/>
          <w:b w:val="false"/>
          <w:i w:val="false"/>
          <w:color w:val="000000"/>
          <w:sz w:val="28"/>
        </w:rPr>
        <w:t>
      1-кесте</w:t>
      </w:r>
    </w:p>
    <w:bookmarkEnd w:id="128"/>
    <w:bookmarkStart w:name="z132" w:id="129"/>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және сұрату бойынша берілген (күші жойылған) рұқсат құжаттары туралы мәліметтерді беруді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мәліметтерді беретін құзыретті органы (P.LL.01.ACT.001)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құжаттары туралы мәліметтерді сұратуды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мәліметтерді қабылдайтын құзыретті органы (P.LL.01.ACT.002);</w:t>
            </w:r>
          </w:p>
          <w:p>
            <w:pPr>
              <w:spacing w:after="20"/>
              <w:ind w:left="20"/>
              <w:jc w:val="both"/>
            </w:pPr>
            <w:r>
              <w:rPr>
                <w:rFonts w:ascii="Times New Roman"/>
                <w:b w:val="false"/>
                <w:i w:val="false"/>
                <w:color w:val="000000"/>
                <w:sz w:val="20"/>
              </w:rPr>
              <w:t>
Одаққа мүше мемлекеттің мәліметтерді сұрататын құзыретті органы (P.LL.01.ACT.003)</w:t>
            </w:r>
          </w:p>
        </w:tc>
      </w:tr>
    </w:tbl>
    <w:bookmarkStart w:name="z133" w:id="130"/>
    <w:p>
      <w:pPr>
        <w:spacing w:after="0"/>
        <w:ind w:left="0"/>
        <w:jc w:val="left"/>
      </w:pPr>
      <w:r>
        <w:rPr>
          <w:rFonts w:ascii="Times New Roman"/>
          <w:b/>
          <w:i w:val="false"/>
          <w:color w:val="000000"/>
        </w:rPr>
        <w:t xml:space="preserve"> 2. Ақпараттық өзара іс-қимылдың құрылымы</w:t>
      </w:r>
    </w:p>
    <w:bookmarkEnd w:id="130"/>
    <w:bookmarkStart w:name="z134" w:id="131"/>
    <w:p>
      <w:pPr>
        <w:spacing w:after="0"/>
        <w:ind w:left="0"/>
        <w:jc w:val="both"/>
      </w:pPr>
      <w:r>
        <w:rPr>
          <w:rFonts w:ascii="Times New Roman"/>
          <w:b w:val="false"/>
          <w:i w:val="false"/>
          <w:color w:val="000000"/>
          <w:sz w:val="28"/>
        </w:rPr>
        <w:t>
      7. Ортақ процесс шеңберіндегі ақпараттық өзара іс-қимыл Одаққа мүше мемлекеттердің уәкілетті органдары (бұдан әрі – мүше мемлекеттердің уәкілетті органдары) арасында ортақ процестің мынадай рәсімдеріне сәйкес жүзеге асырылады:</w:t>
      </w:r>
    </w:p>
    <w:bookmarkEnd w:id="131"/>
    <w:bookmarkStart w:name="z135" w:id="132"/>
    <w:p>
      <w:pPr>
        <w:spacing w:after="0"/>
        <w:ind w:left="0"/>
        <w:jc w:val="both"/>
      </w:pPr>
      <w:r>
        <w:rPr>
          <w:rFonts w:ascii="Times New Roman"/>
          <w:b w:val="false"/>
          <w:i w:val="false"/>
          <w:color w:val="000000"/>
          <w:sz w:val="28"/>
        </w:rPr>
        <w:t>
      а) Одақтың кедендік аумағы арқылы қызметтік және азаматтық қарудың өткізілуі мен ішкі транзитін бақылау кезіндегі ақпараттық өзара іс-қимыл;</w:t>
      </w:r>
    </w:p>
    <w:bookmarkEnd w:id="132"/>
    <w:bookmarkStart w:name="z136" w:id="133"/>
    <w:p>
      <w:pPr>
        <w:spacing w:after="0"/>
        <w:ind w:left="0"/>
        <w:jc w:val="both"/>
      </w:pPr>
      <w:r>
        <w:rPr>
          <w:rFonts w:ascii="Times New Roman"/>
          <w:b w:val="false"/>
          <w:i w:val="false"/>
          <w:color w:val="000000"/>
          <w:sz w:val="28"/>
        </w:rPr>
        <w:t>
      б) берілген рұқсат құжаттары туралы сұрату бойынша мәліметтер берген кездегі ақпараттық өзара іс-қимыл.</w:t>
      </w:r>
    </w:p>
    <w:bookmarkEnd w:id="133"/>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w:t>
      </w:r>
    </w:p>
    <w:bookmarkStart w:name="z137" w:id="134"/>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ортақ процесс шеңберінде іске асырылады. Ортақ процестің құрылымы Ақпараттық өзара іс-қимыл қағидаларында айқындалған.</w:t>
      </w:r>
    </w:p>
    <w:bookmarkEnd w:id="134"/>
    <w:bookmarkStart w:name="z138" w:id="135"/>
    <w:p>
      <w:pPr>
        <w:spacing w:after="0"/>
        <w:ind w:left="0"/>
        <w:jc w:val="both"/>
      </w:pPr>
      <w:r>
        <w:rPr>
          <w:rFonts w:ascii="Times New Roman"/>
          <w:b w:val="false"/>
          <w:i w:val="false"/>
          <w:color w:val="000000"/>
          <w:sz w:val="28"/>
        </w:rPr>
        <w:t>
      9. Ақпараттық өзара іс-қимыл ортақ процестің транзакцияларын орындау тәртібін айқындайды, олардың әрқайсысы ортақ процеске қатысушылар арасындағы ортақ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ортақ процестің транзакцияларымен арасындағы өзара байланыстар айқындалған.</w:t>
      </w:r>
    </w:p>
    <w:bookmarkEnd w:id="135"/>
    <w:bookmarkStart w:name="z139" w:id="136"/>
    <w:p>
      <w:pPr>
        <w:spacing w:after="0"/>
        <w:ind w:left="0"/>
        <w:jc w:val="both"/>
      </w:pPr>
      <w:r>
        <w:rPr>
          <w:rFonts w:ascii="Times New Roman"/>
          <w:b w:val="false"/>
          <w:i w:val="false"/>
          <w:color w:val="000000"/>
          <w:sz w:val="28"/>
        </w:rPr>
        <w:t>
      10. Ортақ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ортақ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End w:id="136"/>
    <w:bookmarkStart w:name="z140" w:id="137"/>
    <w:p>
      <w:pPr>
        <w:spacing w:after="0"/>
        <w:ind w:left="0"/>
        <w:jc w:val="both"/>
      </w:pPr>
      <w:r>
        <w:rPr>
          <w:rFonts w:ascii="Times New Roman"/>
          <w:b w:val="false"/>
          <w:i w:val="false"/>
          <w:color w:val="000000"/>
          <w:sz w:val="28"/>
        </w:rPr>
        <w:t>
      11. Ортақ процесс транзакциялары осы Регламентте айқындалғандай ортақ процесс транзакцияларының берілген параметрлеріне сәйкес орындалады.</w:t>
      </w:r>
    </w:p>
    <w:bookmarkEnd w:id="137"/>
    <w:bookmarkStart w:name="z141" w:id="138"/>
    <w:p>
      <w:pPr>
        <w:spacing w:after="0"/>
        <w:ind w:left="0"/>
        <w:jc w:val="left"/>
      </w:pPr>
      <w:r>
        <w:rPr>
          <w:rFonts w:ascii="Times New Roman"/>
          <w:b/>
          <w:i w:val="false"/>
          <w:color w:val="000000"/>
        </w:rPr>
        <w:t xml:space="preserve"> V. Рәсімдер топтарының шеңберіндегі ақпараттық өзара іс-қимыл</w:t>
      </w:r>
    </w:p>
    <w:bookmarkEnd w:id="138"/>
    <w:bookmarkStart w:name="z142" w:id="139"/>
    <w:p>
      <w:pPr>
        <w:spacing w:after="0"/>
        <w:ind w:left="0"/>
        <w:jc w:val="left"/>
      </w:pPr>
      <w:r>
        <w:rPr>
          <w:rFonts w:ascii="Times New Roman"/>
          <w:b/>
          <w:i w:val="false"/>
          <w:color w:val="000000"/>
        </w:rPr>
        <w:t xml:space="preserve"> 1. Одақтың кедендік аумағы арқылы қызметтік және азаматтық қарудың өткізілуі мен ішкі транзитін бағылау кезіндегі ақпараттық өзара іс-қимыл</w:t>
      </w:r>
    </w:p>
    <w:bookmarkEnd w:id="139"/>
    <w:bookmarkStart w:name="z143" w:id="140"/>
    <w:p>
      <w:pPr>
        <w:spacing w:after="0"/>
        <w:ind w:left="0"/>
        <w:jc w:val="both"/>
      </w:pPr>
      <w:r>
        <w:rPr>
          <w:rFonts w:ascii="Times New Roman"/>
          <w:b w:val="false"/>
          <w:i w:val="false"/>
          <w:color w:val="000000"/>
          <w:sz w:val="28"/>
        </w:rPr>
        <w:t>
      12. Одақтың кедендік аумағы арқылы қызметтік және азаматтық қарудың өткізілуі мен ішкі транзитін бақылау кезінде ортақ процесс транзакцияларын орындау схемасы 2-суретте берілген. Ортақ процестің әрбір рәсімі үшін 2-кестеде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Одақтың кедендік аумағы арқылы қызметтік және азаматтық қарудың өткізілуі мен ішкі транзитін бақылау кезінде ортақ процесс транзакцияларын орындау схемасы </w:t>
      </w:r>
    </w:p>
    <w:bookmarkStart w:name="z144" w:id="141"/>
    <w:p>
      <w:pPr>
        <w:spacing w:after="0"/>
        <w:ind w:left="0"/>
        <w:jc w:val="both"/>
      </w:pPr>
      <w:r>
        <w:rPr>
          <w:rFonts w:ascii="Times New Roman"/>
          <w:b w:val="false"/>
          <w:i w:val="false"/>
          <w:color w:val="000000"/>
          <w:sz w:val="28"/>
        </w:rPr>
        <w:t>
      2-кесте</w:t>
      </w:r>
    </w:p>
    <w:bookmarkEnd w:id="141"/>
    <w:bookmarkStart w:name="z145" w:id="142"/>
    <w:p>
      <w:pPr>
        <w:spacing w:after="0"/>
        <w:ind w:left="0"/>
        <w:jc w:val="left"/>
      </w:pPr>
      <w:r>
        <w:rPr>
          <w:rFonts w:ascii="Times New Roman"/>
          <w:b/>
          <w:i w:val="false"/>
          <w:color w:val="000000"/>
        </w:rPr>
        <w:t xml:space="preserve"> Одақтың кедендік аумағы арқылы қызметтік және азаматтық қарудың өткізілуі мен ішкі транзитін бақылау кезіндегі ортақ процесс транзакцияларының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нәтижелеуші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беру (P.LL.01.PRC.001)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беру (P.LL.01.OPR.001).</w:t>
            </w:r>
          </w:p>
          <w:p>
            <w:pPr>
              <w:spacing w:after="20"/>
              <w:ind w:left="20"/>
              <w:jc w:val="both"/>
            </w:pPr>
            <w:r>
              <w:rPr>
                <w:rFonts w:ascii="Times New Roman"/>
                <w:b w:val="false"/>
                <w:i w:val="false"/>
                <w:color w:val="000000"/>
                <w:sz w:val="20"/>
              </w:rPr>
              <w:t>
Берілген рұқсат құжаты туралы мәліметтердің өңделгені туралы хабарлама алу (P.LL.01.OPR.003)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 туралы мәліметтер (P.LL.01.BEN.001):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мәліметтерді қабылдау және өңдеу (P.LL.01.OPR.002)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 туралы мәліметтер (P.LL.01.BEN.001):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беру (P.LL.01.TRN.001)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 беру (P.LL.01.PRC.002)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 беру (P.LL.01.OPR.004).</w:t>
            </w:r>
          </w:p>
          <w:p>
            <w:pPr>
              <w:spacing w:after="20"/>
              <w:ind w:left="20"/>
              <w:jc w:val="both"/>
            </w:pPr>
            <w:r>
              <w:rPr>
                <w:rFonts w:ascii="Times New Roman"/>
                <w:b w:val="false"/>
                <w:i w:val="false"/>
                <w:color w:val="000000"/>
                <w:sz w:val="20"/>
              </w:rPr>
              <w:t>
Күші жойылған рұқсат құжаты туралы мәліметтердің өңделгені туралы хабарлама алу (P.LL.01.OPR.006)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құжаты туралы мәліметтер (P.LL.01.BEN.001): күшін жою туралы мәліметтер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мәліметтерді қабылдау және өңдеу (P.LL.01.OPR.005)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құжаты туралы мәліметтер (P.LL.01.BEN.001): мәліметтер өңделді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 беру (P.LL.01.TRN.002)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құжаты туралы мәліметтер беру (P.LL.01.PRC.003)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 беру (P.LL.01.OPR.007).</w:t>
            </w:r>
          </w:p>
          <w:p>
            <w:pPr>
              <w:spacing w:after="20"/>
              <w:ind w:left="20"/>
              <w:jc w:val="both"/>
            </w:pPr>
            <w:r>
              <w:rPr>
                <w:rFonts w:ascii="Times New Roman"/>
                <w:b w:val="false"/>
                <w:i w:val="false"/>
                <w:color w:val="000000"/>
                <w:sz w:val="20"/>
              </w:rPr>
              <w:t>
Есепті кезеңде берілген рұқсат құжаттары туралы мәліметтердің өңделгені туралы хабарлама алу (P.LL.01.OPR.009)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құжаты туралы мәліметтер (P.LL.01.BEN.001): мәліметтер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мәліметтерді қабылдау және өңдеу (P.LL.01.OPR.008)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құжаты туралы мәліметтер (P.LL.01.BEN.001): мәліметтер өңделді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құжаты туралы мәліметтер беру (P.LL.01.TRN.003)</w:t>
            </w:r>
          </w:p>
        </w:tc>
      </w:tr>
    </w:tbl>
    <w:bookmarkStart w:name="z146" w:id="143"/>
    <w:p>
      <w:pPr>
        <w:spacing w:after="0"/>
        <w:ind w:left="0"/>
        <w:jc w:val="left"/>
      </w:pPr>
      <w:r>
        <w:rPr>
          <w:rFonts w:ascii="Times New Roman"/>
          <w:b/>
          <w:i w:val="false"/>
          <w:color w:val="000000"/>
        </w:rPr>
        <w:t xml:space="preserve"> 2. Берілген рұқсат құжаттары туралы сұрату бойынша мәліметтер берген кездегі ақпараттық өзара іс-қимыл</w:t>
      </w:r>
    </w:p>
    <w:bookmarkEnd w:id="143"/>
    <w:bookmarkStart w:name="z147" w:id="144"/>
    <w:p>
      <w:pPr>
        <w:spacing w:after="0"/>
        <w:ind w:left="0"/>
        <w:jc w:val="both"/>
      </w:pPr>
      <w:r>
        <w:rPr>
          <w:rFonts w:ascii="Times New Roman"/>
          <w:b w:val="false"/>
          <w:i w:val="false"/>
          <w:color w:val="000000"/>
          <w:sz w:val="28"/>
        </w:rPr>
        <w:t>
      13. Берілген рұқсат құжаттары туралы сұрату бойынша мәліметтер берген кездегі ортақ процесс транзакцияларын орындау схемасы 3-суретте берілген. Ортақ процестің әрбір рәсімі үшін 3-кестеде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3-сурет. Берілген рұқсат құжаттары туралы сұрату бойынша мәліметтер берген кездегі ортақ процесс транзакцияларын орындау схемасы </w:t>
      </w:r>
    </w:p>
    <w:bookmarkStart w:name="z148" w:id="145"/>
    <w:p>
      <w:pPr>
        <w:spacing w:after="0"/>
        <w:ind w:left="0"/>
        <w:jc w:val="both"/>
      </w:pPr>
      <w:r>
        <w:rPr>
          <w:rFonts w:ascii="Times New Roman"/>
          <w:b w:val="false"/>
          <w:i w:val="false"/>
          <w:color w:val="000000"/>
          <w:sz w:val="28"/>
        </w:rPr>
        <w:t>
      3-кесте</w:t>
      </w:r>
    </w:p>
    <w:bookmarkEnd w:id="145"/>
    <w:bookmarkStart w:name="z149" w:id="146"/>
    <w:p>
      <w:pPr>
        <w:spacing w:after="0"/>
        <w:ind w:left="0"/>
        <w:jc w:val="left"/>
      </w:pPr>
      <w:r>
        <w:rPr>
          <w:rFonts w:ascii="Times New Roman"/>
          <w:b/>
          <w:i w:val="false"/>
          <w:color w:val="000000"/>
        </w:rPr>
        <w:t xml:space="preserve"> Берілген рұқсат құжаттары туралы сұрату бойынша мәліметтер берген кездегі ортақ процесс транзакцияларының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 xml:space="preserve">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сұрату бойынша мәліметтер беру (P.LL.01.PRC.004)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сұрату (P.LL.01.OPR.010).</w:t>
            </w:r>
          </w:p>
          <w:p>
            <w:pPr>
              <w:spacing w:after="20"/>
              <w:ind w:left="20"/>
              <w:jc w:val="both"/>
            </w:pPr>
            <w:r>
              <w:rPr>
                <w:rFonts w:ascii="Times New Roman"/>
                <w:b w:val="false"/>
                <w:i w:val="false"/>
                <w:color w:val="000000"/>
                <w:sz w:val="20"/>
              </w:rPr>
              <w:t>
Берілген рұқсат құжаттары туралы мәліметтерді қабылдау және өңдеу (P.LL.01.OPR.012)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 туралы мәліметтер (P.LL.01.BEN.001):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беру (P.LL.01.OPR.011)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 туралы мәліметтер (P.LL.01.BEN.001): мәліметтер жоқ.</w:t>
            </w:r>
          </w:p>
          <w:p>
            <w:pPr>
              <w:spacing w:after="20"/>
              <w:ind w:left="20"/>
              <w:jc w:val="both"/>
            </w:pPr>
            <w:r>
              <w:rPr>
                <w:rFonts w:ascii="Times New Roman"/>
                <w:b w:val="false"/>
                <w:i w:val="false"/>
                <w:color w:val="000000"/>
                <w:sz w:val="20"/>
              </w:rPr>
              <w:t>
Рұқсат құжаты туралы мәліметтер (P.LL.01.BEN.001):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сұрату бойынша мәліметтер беру (P.LL.01.TRN.004)</w:t>
            </w:r>
          </w:p>
        </w:tc>
      </w:tr>
    </w:tbl>
    <w:bookmarkStart w:name="z150" w:id="147"/>
    <w:p>
      <w:pPr>
        <w:spacing w:after="0"/>
        <w:ind w:left="0"/>
        <w:jc w:val="left"/>
      </w:pPr>
      <w:r>
        <w:rPr>
          <w:rFonts w:ascii="Times New Roman"/>
          <w:b/>
          <w:i w:val="false"/>
          <w:color w:val="000000"/>
        </w:rPr>
        <w:t xml:space="preserve"> VI. Ортақ процесс хабарларының сипаттамасы</w:t>
      </w:r>
    </w:p>
    <w:bookmarkEnd w:id="147"/>
    <w:bookmarkStart w:name="z151" w:id="148"/>
    <w:p>
      <w:pPr>
        <w:spacing w:after="0"/>
        <w:ind w:left="0"/>
        <w:jc w:val="both"/>
      </w:pPr>
      <w:r>
        <w:rPr>
          <w:rFonts w:ascii="Times New Roman"/>
          <w:b w:val="false"/>
          <w:i w:val="false"/>
          <w:color w:val="000000"/>
          <w:sz w:val="28"/>
        </w:rPr>
        <w:t>
      14. Ортақ процесті іске асыру кезіндегі ақпараттық өзара іс-қимыл шеңберінде берілетін ортақ процесс хабарларының тізбесі 4-кестеде берілген.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4-кестенің 3-графасының мәні бойынша белгіленеді.</w:t>
      </w:r>
    </w:p>
    <w:bookmarkEnd w:id="148"/>
    <w:bookmarkStart w:name="z152" w:id="149"/>
    <w:p>
      <w:pPr>
        <w:spacing w:after="0"/>
        <w:ind w:left="0"/>
        <w:jc w:val="both"/>
      </w:pPr>
      <w:r>
        <w:rPr>
          <w:rFonts w:ascii="Times New Roman"/>
          <w:b w:val="false"/>
          <w:i w:val="false"/>
          <w:color w:val="000000"/>
          <w:sz w:val="28"/>
        </w:rPr>
        <w:t>
      4-кесте</w:t>
      </w:r>
    </w:p>
    <w:bookmarkEnd w:id="149"/>
    <w:bookmarkStart w:name="z153" w:id="150"/>
    <w:p>
      <w:pPr>
        <w:spacing w:after="0"/>
        <w:ind w:left="0"/>
        <w:jc w:val="left"/>
      </w:pPr>
      <w:r>
        <w:rPr>
          <w:rFonts w:ascii="Times New Roman"/>
          <w:b/>
          <w:i w:val="false"/>
          <w:color w:val="000000"/>
        </w:rPr>
        <w:t xml:space="preserve"> Ортақ процесс хабарларының тізбесі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рұқсат құжаты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берілген рұқсат құжаттары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құжаттары туралы мәліметтерді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(рұқсат құжаттары) туралы мәліметтер сұрату (R.CT.LL.06.003)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құжаттары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54" w:id="151"/>
    <w:p>
      <w:pPr>
        <w:spacing w:after="0"/>
        <w:ind w:left="0"/>
        <w:jc w:val="left"/>
      </w:pPr>
      <w:r>
        <w:rPr>
          <w:rFonts w:ascii="Times New Roman"/>
          <w:b/>
          <w:i w:val="false"/>
          <w:color w:val="000000"/>
        </w:rPr>
        <w:t xml:space="preserve"> VII. Ортақ процесс транзакцияларының сипаттамасы</w:t>
      </w:r>
    </w:p>
    <w:bookmarkEnd w:id="151"/>
    <w:bookmarkStart w:name="z155" w:id="152"/>
    <w:p>
      <w:pPr>
        <w:spacing w:after="0"/>
        <w:ind w:left="0"/>
        <w:jc w:val="left"/>
      </w:pPr>
      <w:r>
        <w:rPr>
          <w:rFonts w:ascii="Times New Roman"/>
          <w:b/>
          <w:i w:val="false"/>
          <w:color w:val="000000"/>
        </w:rPr>
        <w:t xml:space="preserve"> 1. "Берілген рұқсат құжаты туралы мәліметтер беру" (P.LL.01.TRN.001) ортақ процесі транзакциясы</w:t>
      </w:r>
    </w:p>
    <w:bookmarkEnd w:id="152"/>
    <w:bookmarkStart w:name="z156" w:id="153"/>
    <w:p>
      <w:pPr>
        <w:spacing w:after="0"/>
        <w:ind w:left="0"/>
        <w:jc w:val="both"/>
      </w:pPr>
      <w:r>
        <w:rPr>
          <w:rFonts w:ascii="Times New Roman"/>
          <w:b w:val="false"/>
          <w:i w:val="false"/>
          <w:color w:val="000000"/>
          <w:sz w:val="28"/>
        </w:rPr>
        <w:t xml:space="preserve">
      15. "Берілген рұқсат құжаты туралы мәліметтер беру" (P.LL.01.TRN.001) ортақ процесінің транзакциясы бастамашының респондентке тиісті мәліметтер беруі үшін орындалады. Ортақ процестің көрсетілген транзакциясын орындау схемасы </w:t>
      </w:r>
      <w:r>
        <w:rPr>
          <w:rFonts w:ascii="Times New Roman"/>
          <w:b w:val="false"/>
          <w:i w:val="false"/>
          <w:color w:val="000000"/>
          <w:sz w:val="28"/>
        </w:rPr>
        <w:t>4</w:t>
      </w:r>
      <w:r>
        <w:rPr>
          <w:rFonts w:ascii="Times New Roman"/>
          <w:b w:val="false"/>
          <w:i w:val="false"/>
          <w:color w:val="000000"/>
          <w:sz w:val="28"/>
        </w:rPr>
        <w:t>-суретте берілген. Ортақ процесс транзакциясының параметрлері 5-кестеде келтірілген.</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"Берілген рұқсат құжаты туралы мәліметтер беру" (P.LL.01.TRN.001) ортақ процесінің транзакциясын орындау схемасы</w:t>
      </w:r>
    </w:p>
    <w:bookmarkStart w:name="z157" w:id="154"/>
    <w:p>
      <w:pPr>
        <w:spacing w:after="0"/>
        <w:ind w:left="0"/>
        <w:jc w:val="both"/>
      </w:pPr>
      <w:r>
        <w:rPr>
          <w:rFonts w:ascii="Times New Roman"/>
          <w:b w:val="false"/>
          <w:i w:val="false"/>
          <w:color w:val="000000"/>
          <w:sz w:val="28"/>
        </w:rPr>
        <w:t>
      5-кесте</w:t>
      </w:r>
    </w:p>
    <w:bookmarkEnd w:id="154"/>
    <w:bookmarkStart w:name="z158" w:id="155"/>
    <w:p>
      <w:pPr>
        <w:spacing w:after="0"/>
        <w:ind w:left="0"/>
        <w:jc w:val="left"/>
      </w:pPr>
      <w:r>
        <w:rPr>
          <w:rFonts w:ascii="Times New Roman"/>
          <w:b/>
          <w:i w:val="false"/>
          <w:color w:val="000000"/>
        </w:rPr>
        <w:t xml:space="preserve"> "Берілген рұқсат құжаты туралы мәліметтер беру" (P.LL.01.TRN.001) ортақ процесс транзакциясының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(P.LL.01.BEN.001):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құжаты туралы мәліметтер (P.LL.01.MSG.001)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 (P.LL.01.MSG.002)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Еуразиялық экономикалық комиссия (бұдан әрі – Комиссия) Алқасының тиісті шешімімен көзделген жағдайларды қоспағанда) –P.LL.01.MSG.001 үшін</w:t>
            </w:r>
          </w:p>
          <w:p>
            <w:pPr>
              <w:spacing w:after="20"/>
              <w:ind w:left="20"/>
              <w:jc w:val="both"/>
            </w:pPr>
            <w:r>
              <w:rPr>
                <w:rFonts w:ascii="Times New Roman"/>
                <w:b w:val="false"/>
                <w:i w:val="false"/>
                <w:color w:val="000000"/>
                <w:sz w:val="20"/>
              </w:rPr>
              <w:t>
жоқ – P.LL.01.MSG.002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59" w:id="156"/>
    <w:p>
      <w:pPr>
        <w:spacing w:after="0"/>
        <w:ind w:left="0"/>
        <w:jc w:val="left"/>
      </w:pPr>
      <w:r>
        <w:rPr>
          <w:rFonts w:ascii="Times New Roman"/>
          <w:b/>
          <w:i w:val="false"/>
          <w:color w:val="000000"/>
        </w:rPr>
        <w:t xml:space="preserve"> 2. "Күші жойылған рұқсат құжаты туралы мәліметтер беру" (P.LL.01.TRN.002) ортақ процесінің транзакциясы</w:t>
      </w:r>
    </w:p>
    <w:bookmarkEnd w:id="156"/>
    <w:bookmarkStart w:name="z160" w:id="157"/>
    <w:p>
      <w:pPr>
        <w:spacing w:after="0"/>
        <w:ind w:left="0"/>
        <w:jc w:val="both"/>
      </w:pPr>
      <w:r>
        <w:rPr>
          <w:rFonts w:ascii="Times New Roman"/>
          <w:b w:val="false"/>
          <w:i w:val="false"/>
          <w:color w:val="000000"/>
          <w:sz w:val="28"/>
        </w:rPr>
        <w:t>
      16. "Күші жойылған рұқсат құжаты туралы мәліметтер беру" (P.LL.01.TRN.002) ортақ процесінің транзакциясы бастамашының респондентке тиісті мәліметтер беруі үшін орындалады. Ортақ процестің көрсетілген транзакциясын орындау схемасы 5-суретте берілген. Ортақ процесс транзакциясының параметрлері -кестеде келтірілген.</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"Күші жойылған рұқсат құжаты туралы мәліметтер беру" (P.LL.01.TRN.002) ортақ процесінің транзакциясын орындау схемасы</w:t>
      </w:r>
    </w:p>
    <w:bookmarkStart w:name="z161" w:id="158"/>
    <w:p>
      <w:pPr>
        <w:spacing w:after="0"/>
        <w:ind w:left="0"/>
        <w:jc w:val="both"/>
      </w:pPr>
      <w:r>
        <w:rPr>
          <w:rFonts w:ascii="Times New Roman"/>
          <w:b w:val="false"/>
          <w:i w:val="false"/>
          <w:color w:val="000000"/>
          <w:sz w:val="28"/>
        </w:rPr>
        <w:t>
      6-кесте</w:t>
      </w:r>
    </w:p>
    <w:bookmarkEnd w:id="158"/>
    <w:bookmarkStart w:name="z162" w:id="159"/>
    <w:p>
      <w:pPr>
        <w:spacing w:after="0"/>
        <w:ind w:left="0"/>
        <w:jc w:val="left"/>
      </w:pPr>
      <w:r>
        <w:rPr>
          <w:rFonts w:ascii="Times New Roman"/>
          <w:b/>
          <w:i w:val="false"/>
          <w:color w:val="000000"/>
        </w:rPr>
        <w:t xml:space="preserve"> "Күші жойылған рұқсат құжаты туралы мәліметтер беру" (P.LL.01.TRN.002) ортақ процесс транзакциясының сипаттамасы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рұқсат құжаты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рұқсат құжаты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рұқсат құжаты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 туралы мәліметтер (P.LL.01.BEN.001):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рұқсат құжаты туралы мәліметтер (P.LL.01.MSG.003)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 (P.LL.01.MSG.002)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P.LL.01.MSG.003 үшін</w:t>
            </w:r>
          </w:p>
          <w:p>
            <w:pPr>
              <w:spacing w:after="20"/>
              <w:ind w:left="20"/>
              <w:jc w:val="both"/>
            </w:pPr>
            <w:r>
              <w:rPr>
                <w:rFonts w:ascii="Times New Roman"/>
                <w:b w:val="false"/>
                <w:i w:val="false"/>
                <w:color w:val="000000"/>
                <w:sz w:val="20"/>
              </w:rPr>
              <w:t>
жоқ – P.LL.01.MSG.002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63" w:id="160"/>
    <w:p>
      <w:pPr>
        <w:spacing w:after="0"/>
        <w:ind w:left="0"/>
        <w:jc w:val="left"/>
      </w:pPr>
      <w:r>
        <w:rPr>
          <w:rFonts w:ascii="Times New Roman"/>
          <w:b/>
          <w:i w:val="false"/>
          <w:color w:val="000000"/>
        </w:rPr>
        <w:t xml:space="preserve"> 3. "Есепті кезеңде берілген рұқсат құжаттары туралы мәліметтер беру" (P.LL.01.TRN.003) ортақ процесс транзакциясы</w:t>
      </w:r>
    </w:p>
    <w:bookmarkEnd w:id="160"/>
    <w:bookmarkStart w:name="z164" w:id="161"/>
    <w:p>
      <w:pPr>
        <w:spacing w:after="0"/>
        <w:ind w:left="0"/>
        <w:jc w:val="both"/>
      </w:pPr>
      <w:r>
        <w:rPr>
          <w:rFonts w:ascii="Times New Roman"/>
          <w:b w:val="false"/>
          <w:i w:val="false"/>
          <w:color w:val="000000"/>
          <w:sz w:val="28"/>
        </w:rPr>
        <w:t>
      17. "Есепті кезеңде берілген рұқсат құжаттары туралы мәліметтер беру" (P.LL.01.TRN.003) ортақ процесс транзакциясы бастамашының респондентке тиісті мәліметтер беруі үшін орындалады. Ортақ процестің көрсетілген транзакциясын орындау схемасы 6-суретте берілген. Ортақ процесс транзакциясының параметрлері -кестеде келтірілген.</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"Есепті кезеңде берілген рұқсат құжаттары туралы мәліметтер беру" (P.LL.01.TRN.003) ортақ процесс транзакциясын орындау схемасы</w:t>
      </w:r>
    </w:p>
    <w:bookmarkStart w:name="z165" w:id="162"/>
    <w:p>
      <w:pPr>
        <w:spacing w:after="0"/>
        <w:ind w:left="0"/>
        <w:jc w:val="both"/>
      </w:pPr>
      <w:r>
        <w:rPr>
          <w:rFonts w:ascii="Times New Roman"/>
          <w:b w:val="false"/>
          <w:i w:val="false"/>
          <w:color w:val="000000"/>
          <w:sz w:val="28"/>
        </w:rPr>
        <w:t>
      7-кесте</w:t>
      </w:r>
    </w:p>
    <w:bookmarkEnd w:id="162"/>
    <w:bookmarkStart w:name="z166" w:id="163"/>
    <w:p>
      <w:pPr>
        <w:spacing w:after="0"/>
        <w:ind w:left="0"/>
        <w:jc w:val="left"/>
      </w:pPr>
      <w:r>
        <w:rPr>
          <w:rFonts w:ascii="Times New Roman"/>
          <w:b/>
          <w:i w:val="false"/>
          <w:color w:val="000000"/>
        </w:rPr>
        <w:t xml:space="preserve"> "Есепті кезеңде берілген рұқсат құжаттары туралы мәліметтер беру" (P.LL.01.TRN.003) ортақ процесс транзакциясының сипаттамасы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берілген рұқсат құжаттары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берілген рұқсат құжаттары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берілген рұқсат құжаттары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 туралы мәліметтер (P.LL.01.BEN.001):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рұқсат құжаттары туралы мәліметтер (P.LL.01.MSG.004)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 (P.LL.01.MSG.002)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–P.LL.01.MSG.004 үшін</w:t>
            </w:r>
          </w:p>
          <w:p>
            <w:pPr>
              <w:spacing w:after="20"/>
              <w:ind w:left="20"/>
              <w:jc w:val="both"/>
            </w:pPr>
            <w:r>
              <w:rPr>
                <w:rFonts w:ascii="Times New Roman"/>
                <w:b w:val="false"/>
                <w:i w:val="false"/>
                <w:color w:val="000000"/>
                <w:sz w:val="20"/>
              </w:rPr>
              <w:t>
жоқ – P.LL.01.MSG.002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67" w:id="164"/>
    <w:p>
      <w:pPr>
        <w:spacing w:after="0"/>
        <w:ind w:left="0"/>
        <w:jc w:val="left"/>
      </w:pPr>
      <w:r>
        <w:rPr>
          <w:rFonts w:ascii="Times New Roman"/>
          <w:b/>
          <w:i w:val="false"/>
          <w:color w:val="000000"/>
        </w:rPr>
        <w:t xml:space="preserve"> 4. "Берілген рұқсат құжаттары туралы сұрату бойынша мәліметтер беру" (P.LL.01.TRN.004) ортақ процесс транзакциясы</w:t>
      </w:r>
    </w:p>
    <w:bookmarkEnd w:id="164"/>
    <w:bookmarkStart w:name="z168" w:id="165"/>
    <w:p>
      <w:pPr>
        <w:spacing w:after="0"/>
        <w:ind w:left="0"/>
        <w:jc w:val="both"/>
      </w:pPr>
      <w:r>
        <w:rPr>
          <w:rFonts w:ascii="Times New Roman"/>
          <w:b w:val="false"/>
          <w:i w:val="false"/>
          <w:color w:val="000000"/>
          <w:sz w:val="28"/>
        </w:rPr>
        <w:t>
      18. "Берілген рұқсат құжаттары туралы сұрату бойынша мәліметтер беру" (P.LL.01.TRN.004) ортақ процесс транзакциясы респонденттің бастамашыға сұрату бойынша тиісті мәліметтер беруі үшін орындалады. Ортақ процестің көрсетілген транзакциясын орындау схемасы 7-суретте берілген. Ортақ процесс транзакциясының параметрлері 8-кестеде келтірілген.</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"Берілген рұқсат құжаттары туралы сұрату бойынша мәліметтер беру" (P.LL.01.TRN.004) ортақ процесс транзакциясын орындау схемасы</w:t>
      </w:r>
    </w:p>
    <w:bookmarkStart w:name="z169" w:id="166"/>
    <w:p>
      <w:pPr>
        <w:spacing w:after="0"/>
        <w:ind w:left="0"/>
        <w:jc w:val="both"/>
      </w:pPr>
      <w:r>
        <w:rPr>
          <w:rFonts w:ascii="Times New Roman"/>
          <w:b w:val="false"/>
          <w:i w:val="false"/>
          <w:color w:val="000000"/>
          <w:sz w:val="28"/>
        </w:rPr>
        <w:t>
      8-кесте</w:t>
      </w:r>
    </w:p>
    <w:bookmarkEnd w:id="166"/>
    <w:bookmarkStart w:name="z170" w:id="167"/>
    <w:p>
      <w:pPr>
        <w:spacing w:after="0"/>
        <w:ind w:left="0"/>
        <w:jc w:val="left"/>
      </w:pPr>
      <w:r>
        <w:rPr>
          <w:rFonts w:ascii="Times New Roman"/>
          <w:b/>
          <w:i w:val="false"/>
          <w:color w:val="000000"/>
        </w:rPr>
        <w:t xml:space="preserve"> "Берілген рұқсат құжаттары туралы сұрату бойынша мәліметтер беру" (P.LL.01.TRN.004) ортақ процесс транзакциясының сипаттамасы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құжаттары туралы сұрату бойынша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құжаттары туралы мәліметтер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рұқсат құжаттары туралы сұрату бойынша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 туралы мәліметтер (P.LL.01.BEN.001): мәліметтер жоқ</w:t>
            </w:r>
          </w:p>
          <w:p>
            <w:pPr>
              <w:spacing w:after="20"/>
              <w:ind w:left="20"/>
              <w:jc w:val="both"/>
            </w:pPr>
            <w:r>
              <w:rPr>
                <w:rFonts w:ascii="Times New Roman"/>
                <w:b w:val="false"/>
                <w:i w:val="false"/>
                <w:color w:val="000000"/>
                <w:sz w:val="20"/>
              </w:rPr>
              <w:t>
рұқсат құжаты туралы мәліметтер (P.LL.01.BEN.001): мәліметтер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сұрату (P.LL.01.MSG.005)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құжаттары туралы мәліметтер (P.LL.01.MSG.006)</w:t>
            </w:r>
          </w:p>
          <w:p>
            <w:pPr>
              <w:spacing w:after="20"/>
              <w:ind w:left="20"/>
              <w:jc w:val="both"/>
            </w:pPr>
            <w:r>
              <w:rPr>
                <w:rFonts w:ascii="Times New Roman"/>
                <w:b w:val="false"/>
                <w:i w:val="false"/>
                <w:color w:val="000000"/>
                <w:sz w:val="20"/>
              </w:rPr>
              <w:t>
мәліметтердің жоқ екені туралы хабарлама (P.LL.01.MSG.007)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  P.LL.01.MSG.005, P.LL.01.MSG.006 үшін</w:t>
            </w:r>
          </w:p>
          <w:p>
            <w:pPr>
              <w:spacing w:after="20"/>
              <w:ind w:left="20"/>
              <w:jc w:val="both"/>
            </w:pPr>
            <w:r>
              <w:rPr>
                <w:rFonts w:ascii="Times New Roman"/>
                <w:b w:val="false"/>
                <w:i w:val="false"/>
                <w:color w:val="000000"/>
                <w:sz w:val="20"/>
              </w:rPr>
              <w:t>
жоқ – P.LL.01.MSG.007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71" w:id="168"/>
    <w:p>
      <w:pPr>
        <w:spacing w:after="0"/>
        <w:ind w:left="0"/>
        <w:jc w:val="left"/>
      </w:pPr>
      <w:r>
        <w:rPr>
          <w:rFonts w:ascii="Times New Roman"/>
          <w:b/>
          <w:i w:val="false"/>
          <w:color w:val="000000"/>
        </w:rPr>
        <w:t xml:space="preserve"> VIII. Штаттан тыс жағдайлардағы іс-қимыл тәртібі</w:t>
      </w:r>
    </w:p>
    <w:bookmarkEnd w:id="168"/>
    <w:bookmarkStart w:name="z172" w:id="169"/>
    <w:p>
      <w:pPr>
        <w:spacing w:after="0"/>
        <w:ind w:left="0"/>
        <w:jc w:val="both"/>
      </w:pPr>
      <w:r>
        <w:rPr>
          <w:rFonts w:ascii="Times New Roman"/>
          <w:b w:val="false"/>
          <w:i w:val="false"/>
          <w:color w:val="000000"/>
          <w:sz w:val="28"/>
        </w:rPr>
        <w:t>
      19. Ортақ процесс шеңберінде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Ортақ процесс қатысушысының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9-кестеде келтірілген.</w:t>
      </w:r>
    </w:p>
    <w:bookmarkEnd w:id="169"/>
    <w:bookmarkStart w:name="z173" w:id="170"/>
    <w:p>
      <w:pPr>
        <w:spacing w:after="0"/>
        <w:ind w:left="0"/>
        <w:jc w:val="both"/>
      </w:pPr>
      <w:r>
        <w:rPr>
          <w:rFonts w:ascii="Times New Roman"/>
          <w:b w:val="false"/>
          <w:i w:val="false"/>
          <w:color w:val="000000"/>
          <w:sz w:val="28"/>
        </w:rPr>
        <w:t>
      20. Мүше мемлекеттің уәкілетті органы оған байланысты қате туралы хабарлама алынған хабардың Электрондық құжаттар мен мәліметтердің форматтары мен құрылымдары сипаттамасына және осы Регламенттің IX бөлімінде көрсетілген хабарларды бақылауға қойылатын талаптарға сәйкестігін тексеруді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Сәйкессіздіктер анықталмаған жағдайда, мүше мемлекеттің уәкілетті органы интеграцияланған жүйенің қолдау қызметіне осы штаттан тыс жағдайды сипаттай отырып, хабар жібереді.</w:t>
      </w:r>
    </w:p>
    <w:bookmarkEnd w:id="170"/>
    <w:bookmarkStart w:name="z174" w:id="171"/>
    <w:p>
      <w:pPr>
        <w:spacing w:after="0"/>
        <w:ind w:left="0"/>
        <w:jc w:val="both"/>
      </w:pPr>
      <w:r>
        <w:rPr>
          <w:rFonts w:ascii="Times New Roman"/>
          <w:b w:val="false"/>
          <w:i w:val="false"/>
          <w:color w:val="000000"/>
          <w:sz w:val="28"/>
        </w:rPr>
        <w:t>
      9-кесте</w:t>
      </w:r>
    </w:p>
    <w:bookmarkEnd w:id="171"/>
    <w:bookmarkStart w:name="z175" w:id="172"/>
    <w:p>
      <w:pPr>
        <w:spacing w:after="0"/>
        <w:ind w:left="0"/>
        <w:jc w:val="left"/>
      </w:pPr>
      <w:r>
        <w:rPr>
          <w:rFonts w:ascii="Times New Roman"/>
          <w:b/>
          <w:i w:val="false"/>
          <w:color w:val="000000"/>
        </w:rPr>
        <w:t xml:space="preserve"> Штаттан тыс жағдайлардағы іс-қимыл</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процестің екіжақты транзакциясының бастамашысы қайталаудың келісілген саны өткеннен кейін жауап 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қамтылымның жүйелік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XML-схемасы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процесс транзакциясының бастамашысы пайдаланатын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синхрондалса немесе электрондық құжаттардың (мәліметтердің) XML-схемаларын жаңартылса, қабылдаушы қатысушының қолдау қызметіне сұрау салу жіберу керек </w:t>
            </w:r>
          </w:p>
        </w:tc>
      </w:tr>
    </w:tbl>
    <w:bookmarkStart w:name="z176" w:id="173"/>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End w:id="173"/>
    <w:bookmarkStart w:name="z177" w:id="174"/>
    <w:p>
      <w:pPr>
        <w:spacing w:after="0"/>
        <w:ind w:left="0"/>
        <w:jc w:val="both"/>
      </w:pPr>
      <w:r>
        <w:rPr>
          <w:rFonts w:ascii="Times New Roman"/>
          <w:b w:val="false"/>
          <w:i w:val="false"/>
          <w:color w:val="000000"/>
          <w:sz w:val="28"/>
        </w:rPr>
        <w:t>
      21. "Берілген рұқсат құжаты туралы мәліметтер" (P.LL.01.MSG.001) хабарында берілетін "Қорытынды (рұқсат құжаты)" (R.CT.LL.06.001) электрондық құжаттар (мәліметтер) деректемелерін толтыруға қойылатын талаптар 10-кестеде келтірілген.</w:t>
      </w:r>
    </w:p>
    <w:bookmarkEnd w:id="174"/>
    <w:bookmarkStart w:name="z178" w:id="175"/>
    <w:p>
      <w:pPr>
        <w:spacing w:after="0"/>
        <w:ind w:left="0"/>
        <w:jc w:val="both"/>
      </w:pPr>
      <w:r>
        <w:rPr>
          <w:rFonts w:ascii="Times New Roman"/>
          <w:b w:val="false"/>
          <w:i w:val="false"/>
          <w:color w:val="000000"/>
          <w:sz w:val="28"/>
        </w:rPr>
        <w:t>
      10-кесте</w:t>
      </w:r>
    </w:p>
    <w:bookmarkEnd w:id="175"/>
    <w:bookmarkStart w:name="z179" w:id="176"/>
    <w:p>
      <w:pPr>
        <w:spacing w:after="0"/>
        <w:ind w:left="0"/>
        <w:jc w:val="left"/>
      </w:pPr>
      <w:r>
        <w:rPr>
          <w:rFonts w:ascii="Times New Roman"/>
          <w:b/>
          <w:i w:val="false"/>
          <w:color w:val="000000"/>
        </w:rPr>
        <w:t xml:space="preserve"> "Берілген рұқсат құжаты туралы мәліметтер" (P.LL.01.MSG.001) хабарында берілетін "Қорытынды (рұқсат құжаты)" (R.CT.LL.06.001) электрондық құжаттар (мәліметтер) деректемелерін толтыруға қойылатын талаптар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1 деректемені ғана қамтуға тиіс "Қорытынды (рұқсат құжаты)" (ctcdo:ConclusionDetails)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қабылдайтын құзыретті органда "Қорытындының (рұқсат құжатының) нөмірі" (ctcdo:ConclusionDocIdDetails) деректемесінің мәндері берілетін электрондық құжаттағы (мәліметтегі) деректеменің мәндеріне ұқсас электрондық құжат (мәліметтер)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(ctcdo:ConclusionDetails)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"Лауазымды тұлға" (ctcdo:OfficerDetails);</w:t>
            </w:r>
          </w:p>
          <w:p>
            <w:pPr>
              <w:spacing w:after="20"/>
              <w:ind w:left="20"/>
              <w:jc w:val="both"/>
            </w:pPr>
            <w:r>
              <w:rPr>
                <w:rFonts w:ascii="Times New Roman"/>
                <w:b w:val="false"/>
                <w:i w:val="false"/>
                <w:color w:val="000000"/>
                <w:sz w:val="20"/>
              </w:rPr>
              <w:t>
"Өтініш беруші" (ctcdo:DeclarantDetails);</w:t>
            </w:r>
          </w:p>
          <w:p>
            <w:pPr>
              <w:spacing w:after="20"/>
              <w:ind w:left="20"/>
              <w:jc w:val="both"/>
            </w:pPr>
            <w:r>
              <w:rPr>
                <w:rFonts w:ascii="Times New Roman"/>
                <w:b w:val="false"/>
                <w:i w:val="false"/>
                <w:color w:val="000000"/>
                <w:sz w:val="20"/>
              </w:rPr>
              <w:t>
"Тауарлардың бірыңғай тізбесі бөлімінің коды" (ctsdo:SectionListGoodsCode);</w:t>
            </w:r>
          </w:p>
          <w:p>
            <w:pPr>
              <w:spacing w:after="20"/>
              <w:ind w:left="20"/>
              <w:jc w:val="both"/>
            </w:pPr>
            <w:r>
              <w:rPr>
                <w:rFonts w:ascii="Times New Roman"/>
                <w:b w:val="false"/>
                <w:i w:val="false"/>
                <w:color w:val="000000"/>
                <w:sz w:val="20"/>
              </w:rPr>
              <w:t>
"Тауар" (ctcdo:GoodsDetails);</w:t>
            </w:r>
          </w:p>
          <w:p>
            <w:pPr>
              <w:spacing w:after="20"/>
              <w:ind w:left="20"/>
              <w:jc w:val="both"/>
            </w:pPr>
            <w:r>
              <w:rPr>
                <w:rFonts w:ascii="Times New Roman"/>
                <w:b w:val="false"/>
                <w:i w:val="false"/>
                <w:color w:val="000000"/>
                <w:sz w:val="20"/>
              </w:rPr>
              <w:t>
"Өткізу түрінің коды" (ctsdo:MovementKindCode);</w:t>
            </w:r>
          </w:p>
          <w:p>
            <w:pPr>
              <w:spacing w:after="20"/>
              <w:ind w:left="20"/>
              <w:jc w:val="both"/>
            </w:pPr>
            <w:r>
              <w:rPr>
                <w:rFonts w:ascii="Times New Roman"/>
                <w:b w:val="false"/>
                <w:i w:val="false"/>
                <w:color w:val="000000"/>
                <w:sz w:val="20"/>
              </w:rPr>
              <w:t>
"Жөнелту (межелі) елінің коды" (ctsdo:RouteCountryCode);</w:t>
            </w:r>
          </w:p>
          <w:p>
            <w:pPr>
              <w:spacing w:after="20"/>
              <w:ind w:left="20"/>
              <w:jc w:val="both"/>
            </w:pPr>
            <w:r>
              <w:rPr>
                <w:rFonts w:ascii="Times New Roman"/>
                <w:b w:val="false"/>
                <w:i w:val="false"/>
                <w:color w:val="000000"/>
                <w:sz w:val="20"/>
              </w:rPr>
              <w:t>
"Әкелу (әкету) мақсаты" (ctsdo:IEPurposeText)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бірыңғай тізбесі бөлімінің коды" (ctsdo:SectionListGoodsCode) деректемесінің мәні "1.6" немесе "2.22"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деректемесінің құрамында "Елдің коды" (csdo: Unified‌Country‌Code) деректемесі толтырылуға және "Қорытындының (рұқсат құжатының) нөмірі" (ctcdo:‌Conclusion‌Doc‌Id‌Details) деректемесінің құрамына кіретін ұқсас деректеменің мәнімен сәйкес келуге тиіс, сондай-ақ мына деректемелердің тым болмаса біреуі толтырылуға тиіс:</w:t>
            </w:r>
          </w:p>
          <w:p>
            <w:pPr>
              <w:spacing w:after="20"/>
              <w:ind w:left="20"/>
              <w:jc w:val="both"/>
            </w:pPr>
            <w:r>
              <w:rPr>
                <w:rFonts w:ascii="Times New Roman"/>
                <w:b w:val="false"/>
                <w:i w:val="false"/>
                <w:color w:val="000000"/>
                <w:sz w:val="20"/>
              </w:rPr>
              <w:t>
"Мүше мемлекеттің уәкілетті органының атауы" (csdo:AuthorityName);</w:t>
            </w:r>
          </w:p>
          <w:p>
            <w:pPr>
              <w:spacing w:after="20"/>
              <w:ind w:left="20"/>
              <w:jc w:val="both"/>
            </w:pPr>
            <w:r>
              <w:rPr>
                <w:rFonts w:ascii="Times New Roman"/>
                <w:b w:val="false"/>
                <w:i w:val="false"/>
                <w:color w:val="000000"/>
                <w:sz w:val="20"/>
              </w:rPr>
              <w:t>
"Мүше мемлекеттің уәкілетті органының қысқаша атауы" (csdo:AuthorityBriefName)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 (ctcdo:ConclusionDetails) деректемесінің құрамында "Құжаттың күні" (csdo:DocCreationDate) деректемесінің мәні "Қорытынды (рұқсат құжаты)" (ctcdo:ConclusionDetails) деректемесінің құрамында "Құжаттың қолданылу мерзімі аяқталатын күн" (csdo:DocValidityDate) деректемесіндегіден ерте уақыт сәтін көрсетуге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(ctcdo:ConclusionDetails) деректемесінің құрамында "Құжаттың күші жойылған күн" (ctsdo:DocCancelDate)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(ctcdo:OfficerDetails)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"Аты" (csdo:FirstName);</w:t>
            </w:r>
          </w:p>
          <w:p>
            <w:pPr>
              <w:spacing w:after="20"/>
              <w:ind w:left="20"/>
              <w:jc w:val="both"/>
            </w:pPr>
            <w:r>
              <w:rPr>
                <w:rFonts w:ascii="Times New Roman"/>
                <w:b w:val="false"/>
                <w:i w:val="false"/>
                <w:color w:val="000000"/>
                <w:sz w:val="20"/>
              </w:rPr>
              <w:t>
"Әкесінің аты" (csdo:‌Middle‌Name);</w:t>
            </w:r>
          </w:p>
          <w:p>
            <w:pPr>
              <w:spacing w:after="20"/>
              <w:ind w:left="20"/>
              <w:jc w:val="both"/>
            </w:pPr>
            <w:r>
              <w:rPr>
                <w:rFonts w:ascii="Times New Roman"/>
                <w:b w:val="false"/>
                <w:i w:val="false"/>
                <w:color w:val="000000"/>
                <w:sz w:val="20"/>
              </w:rPr>
              <w:t>
"Тегі" (csdo:LastName);</w:t>
            </w:r>
          </w:p>
          <w:p>
            <w:pPr>
              <w:spacing w:after="20"/>
              <w:ind w:left="20"/>
              <w:jc w:val="both"/>
            </w:pPr>
            <w:r>
              <w:rPr>
                <w:rFonts w:ascii="Times New Roman"/>
                <w:b w:val="false"/>
                <w:i w:val="false"/>
                <w:color w:val="000000"/>
                <w:sz w:val="20"/>
              </w:rPr>
              <w:t>
"Лауазымының атауы" (csdo:PositionName)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(ctcdo:DeclarantDetails) деректемесінің құрамында заңды тұлға туралы мәліметтерді беру үшін "Шаруашылық жүргізуші субъект туралы мәліметтер" (ctcdo:BusinessEntityDetails) деректемесі толтырылуға тиіс, оның құрамында мына деректемелер толтырылуға тиіс:</w:t>
            </w:r>
          </w:p>
          <w:p>
            <w:pPr>
              <w:spacing w:after="20"/>
              <w:ind w:left="20"/>
              <w:jc w:val="both"/>
            </w:pPr>
            <w:r>
              <w:rPr>
                <w:rFonts w:ascii="Times New Roman"/>
                <w:b w:val="false"/>
                <w:i w:val="false"/>
                <w:color w:val="000000"/>
                <w:sz w:val="20"/>
              </w:rPr>
              <w:t>
"Шаруашылық жүргізуші субъектінің атауы" (csdo:BusinessEntityName);</w:t>
            </w:r>
          </w:p>
          <w:p>
            <w:pPr>
              <w:spacing w:after="20"/>
              <w:ind w:left="20"/>
              <w:jc w:val="both"/>
            </w:pPr>
            <w:r>
              <w:rPr>
                <w:rFonts w:ascii="Times New Roman"/>
                <w:b w:val="false"/>
                <w:i w:val="false"/>
                <w:color w:val="000000"/>
                <w:sz w:val="20"/>
              </w:rPr>
              <w:t>
"Мекенжайы" (ccdo:SubjectAddressDetails),</w:t>
            </w:r>
          </w:p>
          <w:p>
            <w:pPr>
              <w:spacing w:after="20"/>
              <w:ind w:left="20"/>
              <w:jc w:val="both"/>
            </w:pPr>
            <w:r>
              <w:rPr>
                <w:rFonts w:ascii="Times New Roman"/>
                <w:b w:val="false"/>
                <w:i w:val="false"/>
                <w:color w:val="000000"/>
                <w:sz w:val="20"/>
              </w:rPr>
              <w:t>
сондай-ақ "Шаруашылық жүргізуші субъектіні сәйкестендіргіш" (csdo:BusinessEntityId) немесе "Салық төлеушіні сәйкестендіргіш"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соның ішінде дара кәсіпкер ретінде тіркелген жеке тұлға туралы мәліметтерді беру үшін "Өтініш беруші" (ctcdo:DeclarantDetails)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"ТАӘ" (ccdo:FullNameDetails) оның құрамында "Аты" (csdo:FirstName), "Әкесінің аты" (csdo:MiddleName), "Тегі" (csdo:LastName);</w:t>
            </w:r>
          </w:p>
          <w:p>
            <w:pPr>
              <w:spacing w:after="20"/>
              <w:ind w:left="20"/>
              <w:jc w:val="both"/>
            </w:pPr>
            <w:r>
              <w:rPr>
                <w:rFonts w:ascii="Times New Roman"/>
                <w:b w:val="false"/>
                <w:i w:val="false"/>
                <w:color w:val="000000"/>
                <w:sz w:val="20"/>
              </w:rPr>
              <w:t>
"Мекенжайы" (ccdo:SubjectAddressDetails);</w:t>
            </w:r>
          </w:p>
          <w:p>
            <w:pPr>
              <w:spacing w:after="20"/>
              <w:ind w:left="20"/>
              <w:jc w:val="both"/>
            </w:pPr>
            <w:r>
              <w:rPr>
                <w:rFonts w:ascii="Times New Roman"/>
                <w:b w:val="false"/>
                <w:i w:val="false"/>
                <w:color w:val="000000"/>
                <w:sz w:val="20"/>
              </w:rPr>
              <w:t>
"Жеке куәлігі" (ccdo:IdentityDocV3Details)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(ctcdo:DeclarantDetails) деректемесінің құрамында "Жеке куәлігі" (ccdo:IdentityDocV3Details) деректемесі толтырылса, оның құрамында "Жеке тұлғаны куәландыратын құжат түрінің коды" (csdo:IdentityDocKindCode), "Құжат сериясы" (csdo:DocSeriesId), "Құжат нөмірі" (csdo:DocId), "Құжаттың күні" (csdo:DocCreationDate), "Уәкілетті органның атауы" (csdo:AuthorityName) деректемелерінің жиынтығы толтырылуға тиіс, бұған Еуразиялық экономикалық одақтың нормативтік-анықтамалық ақпаратының тізілімінде жеке тұлғаны куәландыратын құжаттар түрлерінің сыныптауышы болмаған жағдай кірмейді, бұл жағдайда "Жеке куәлігі" (ccdo:IdentityDocV3Details) деректемесінің құрамында "Құжат түрінің атауы" (csdo:DocKindName), "Құжат сериясы" (csdo:DocSeriesId), "Құжат нөмірі" (csdo:DocId), "Құжаттың күні" (csdo:DocCreationDate), "Уәкілетті органның атауы" (csdo:AuthorityName) деректемелерінің жиынтығы толтырылуға тиіс, ал "Жеке тұлғаны куәландыратын құжат түрінің коды" (csdo:IdentityDocKindCode)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"Мекенжайы" (ccdo:SubjectAddressDetails) деректемесінің барлық даналарының құрамында мына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"Почта индексі" (csdo:PostCode);</w:t>
            </w:r>
          </w:p>
          <w:p>
            <w:pPr>
              <w:spacing w:after="20"/>
              <w:ind w:left="20"/>
              <w:jc w:val="both"/>
            </w:pPr>
            <w:r>
              <w:rPr>
                <w:rFonts w:ascii="Times New Roman"/>
                <w:b w:val="false"/>
                <w:i w:val="false"/>
                <w:color w:val="000000"/>
                <w:sz w:val="20"/>
              </w:rPr>
              <w:t>
"Қала" (csdo:CityName) немесе "Елді мекен" (csdo:SettlementName);</w:t>
            </w:r>
          </w:p>
          <w:p>
            <w:pPr>
              <w:spacing w:after="20"/>
              <w:ind w:left="20"/>
              <w:jc w:val="both"/>
            </w:pPr>
            <w:r>
              <w:rPr>
                <w:rFonts w:ascii="Times New Roman"/>
                <w:b w:val="false"/>
                <w:i w:val="false"/>
                <w:color w:val="000000"/>
                <w:sz w:val="20"/>
              </w:rPr>
              <w:t>
"Көше" (csdo:StreetName);</w:t>
            </w:r>
          </w:p>
          <w:p>
            <w:pPr>
              <w:spacing w:after="20"/>
              <w:ind w:left="20"/>
              <w:jc w:val="both"/>
            </w:pPr>
            <w:r>
              <w:rPr>
                <w:rFonts w:ascii="Times New Roman"/>
                <w:b w:val="false"/>
                <w:i w:val="false"/>
                <w:color w:val="000000"/>
                <w:sz w:val="20"/>
              </w:rPr>
              <w:t>
"Үй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түрінің коды" (Route‌Country‌Kind‌Code атрибуты) деректемесінің мәні мынадай болуы мүмкін:</w:t>
            </w:r>
          </w:p>
          <w:p>
            <w:pPr>
              <w:spacing w:after="20"/>
              <w:ind w:left="20"/>
              <w:jc w:val="both"/>
            </w:pPr>
            <w:r>
              <w:rPr>
                <w:rFonts w:ascii="Times New Roman"/>
                <w:b w:val="false"/>
                <w:i w:val="false"/>
                <w:color w:val="000000"/>
                <w:sz w:val="20"/>
              </w:rPr>
              <w:t>
"1" – жөнелту елі;</w:t>
            </w:r>
          </w:p>
          <w:p>
            <w:pPr>
              <w:spacing w:after="20"/>
              <w:ind w:left="20"/>
              <w:jc w:val="both"/>
            </w:pPr>
            <w:r>
              <w:rPr>
                <w:rFonts w:ascii="Times New Roman"/>
                <w:b w:val="false"/>
                <w:i w:val="false"/>
                <w:color w:val="000000"/>
                <w:sz w:val="20"/>
              </w:rPr>
              <w:t>
"2" – межелі елі;</w:t>
            </w:r>
          </w:p>
          <w:p>
            <w:pPr>
              <w:spacing w:after="20"/>
              <w:ind w:left="20"/>
              <w:jc w:val="both"/>
            </w:pPr>
            <w:r>
              <w:rPr>
                <w:rFonts w:ascii="Times New Roman"/>
                <w:b w:val="false"/>
                <w:i w:val="false"/>
                <w:color w:val="000000"/>
                <w:sz w:val="20"/>
              </w:rPr>
              <w:t>
"3" – транзит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түрінің коды" (ctsdo:MovementKindCode) деректемесінің мәні мынадай болуы мүмкін:</w:t>
            </w:r>
          </w:p>
          <w:p>
            <w:pPr>
              <w:spacing w:after="20"/>
              <w:ind w:left="20"/>
              <w:jc w:val="both"/>
            </w:pPr>
            <w:r>
              <w:rPr>
                <w:rFonts w:ascii="Times New Roman"/>
                <w:b w:val="false"/>
                <w:i w:val="false"/>
                <w:color w:val="000000"/>
                <w:sz w:val="20"/>
              </w:rPr>
              <w:t>
"1" – әкелу;</w:t>
            </w:r>
          </w:p>
          <w:p>
            <w:pPr>
              <w:spacing w:after="20"/>
              <w:ind w:left="20"/>
              <w:jc w:val="both"/>
            </w:pPr>
            <w:r>
              <w:rPr>
                <w:rFonts w:ascii="Times New Roman"/>
                <w:b w:val="false"/>
                <w:i w:val="false"/>
                <w:color w:val="000000"/>
                <w:sz w:val="20"/>
              </w:rPr>
              <w:t>
"2" – әкету;</w:t>
            </w:r>
          </w:p>
          <w:p>
            <w:pPr>
              <w:spacing w:after="20"/>
              <w:ind w:left="20"/>
              <w:jc w:val="both"/>
            </w:pPr>
            <w:r>
              <w:rPr>
                <w:rFonts w:ascii="Times New Roman"/>
                <w:b w:val="false"/>
                <w:i w:val="false"/>
                <w:color w:val="000000"/>
                <w:sz w:val="20"/>
              </w:rPr>
              <w:t>
"3" – уақытша әкелу;</w:t>
            </w:r>
          </w:p>
          <w:p>
            <w:pPr>
              <w:spacing w:after="20"/>
              <w:ind w:left="20"/>
              <w:jc w:val="both"/>
            </w:pPr>
            <w:r>
              <w:rPr>
                <w:rFonts w:ascii="Times New Roman"/>
                <w:b w:val="false"/>
                <w:i w:val="false"/>
                <w:color w:val="000000"/>
                <w:sz w:val="20"/>
              </w:rPr>
              <w:t>
"4" – уақытша әкету;</w:t>
            </w:r>
          </w:p>
          <w:p>
            <w:pPr>
              <w:spacing w:after="20"/>
              <w:ind w:left="20"/>
              <w:jc w:val="both"/>
            </w:pPr>
            <w:r>
              <w:rPr>
                <w:rFonts w:ascii="Times New Roman"/>
                <w:b w:val="false"/>
                <w:i w:val="false"/>
                <w:color w:val="000000"/>
                <w:sz w:val="20"/>
              </w:rPr>
              <w:t>
"5" – транзит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"Шетелдік әріптес туралы мәліметтер" (ctcdo:ForeignPartnerDetails) деректемесі толтырылса, онда оның құрамында "Елдің коды" (csdo:‌Unified‌Country‌Code), "Шаруашылық жүргізуші субъектінің атауы" (csdo:BusinessEntityName) және "Мекенжайы"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"Өткізу түрінің коды" (ctsdo:MovementKindCode) деректемесі даналарының мәні "3" және (немесе) "4" болса, "Кезең" (ccdo:PeriodDetails) деректемесінің құрамында "Бастапқы күні мен уақыты" (csdo:StartDateTime) және "Соңғы күні мен уақыты" (csdo:EndDateTime) деректемелері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деректемесінің құрамында "Бұрын берілген қорытынды (рұқсат құжаты) туралы мәліметтер" (ctcdo:‌Previously‌Issued‌Conclusion‌Details) деректемесі толтырылса, "Мүше мемлекеттің уәкілетті органының сәйкестендіргіші" (csdo:‌Authority‌Id) деректемесі толтырылуға тиіс, ал "Елдің коды" (csdo: ‌Unified‌Country‌Code), "Мүше мемлекеттің уәкілетті органының атауы" (csdo: ‌Authority‌Name) және "Мүше мемлекеттің уәкілетті органының қысқаша атауы" (csdo: ‌Authority‌Brief‌Name)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"Бұрын берілген қорытынды (рұқсат құжаты) туралы мәліметтер" (ctcdo:‌Previously‌Issued‌Conclusion‌Details) деректемесі толтырылса, оның құрамындағы "Құжаттың қолданылу мерзімі басталатын күн" (csdo: ‌Doc‌Creation‌Date) деректемесінің мәні "Құжаттың қолданылу мерзімі аяқталатын күн" (csdo: ‌Doc‌Validity‌Date) деректемесінің мәнінен кем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 (ctcdo:ConclusionDetails) 1 деректемені ғана қамтуға тиіс "Тауар" (ctcdo:‌Goods‌Details) </w:t>
            </w:r>
          </w:p>
        </w:tc>
      </w:tr>
    </w:tbl>
    <w:bookmarkStart w:name="z180" w:id="177"/>
    <w:p>
      <w:pPr>
        <w:spacing w:after="0"/>
        <w:ind w:left="0"/>
        <w:jc w:val="both"/>
      </w:pPr>
      <w:r>
        <w:rPr>
          <w:rFonts w:ascii="Times New Roman"/>
          <w:b w:val="false"/>
          <w:i w:val="false"/>
          <w:color w:val="000000"/>
          <w:sz w:val="28"/>
        </w:rPr>
        <w:t>
      22. "Күші жойылған рұқсат құжаты туралы мәліметтер" (P.LL.01.MSG.003) хабарында берілетін "Қорытынды (рұқсат құжаты)" (R.CT.LL.06.001) электрондық құжаттар (мәліметтер) деректемелерін толтыруға қойылатын талаптар 11-кестеде келтірілген.</w:t>
      </w:r>
    </w:p>
    <w:bookmarkEnd w:id="177"/>
    <w:bookmarkStart w:name="z181" w:id="178"/>
    <w:p>
      <w:pPr>
        <w:spacing w:after="0"/>
        <w:ind w:left="0"/>
        <w:jc w:val="both"/>
      </w:pPr>
      <w:r>
        <w:rPr>
          <w:rFonts w:ascii="Times New Roman"/>
          <w:b w:val="false"/>
          <w:i w:val="false"/>
          <w:color w:val="000000"/>
          <w:sz w:val="28"/>
        </w:rPr>
        <w:t>
      11-кесте</w:t>
      </w:r>
    </w:p>
    <w:bookmarkEnd w:id="178"/>
    <w:bookmarkStart w:name="z182" w:id="179"/>
    <w:p>
      <w:pPr>
        <w:spacing w:after="0"/>
        <w:ind w:left="0"/>
        <w:jc w:val="left"/>
      </w:pPr>
      <w:r>
        <w:rPr>
          <w:rFonts w:ascii="Times New Roman"/>
          <w:b/>
          <w:i w:val="false"/>
          <w:color w:val="000000"/>
        </w:rPr>
        <w:t xml:space="preserve"> "Күші жойылған рұқсат құжаты туралы мәліметтер" (P.LL.01.MSG.003) хабарында берілетін "Қорытынды (рұқсат құжаты)" (R.CT.LL.06.001) электрондық құжаттар (мәліметтер) деректемелерін толтыруға қойылатын талаптар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1 деректемені ғана қамтуға тиіс "Қорытынды (рұқсат құжаты)" (ctcdo:ConclusionDetails)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қабылдайтын құзыретті органда "Қорытындының (рұқсат құжатының) нөмірі" (ctcdo:ConclusionDocIdDetails) деректемесінің мәндері берілетін электрондық құжаттағы (мәліметтегі) деректеменің мәндеріне ұқсас электрондық құжат (мәліметтер) болуға тиіс, ал "Құжаттың күші жойылған күн" (ctsdo:DocCancelDate)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(ctcdo:ConclusionDetails) деректемесінің құрамында "Құжаттың күші жойылған күн" (ctsdo:DocCancelDate) деректемесі толтырылуға тиіс</w:t>
            </w:r>
          </w:p>
        </w:tc>
      </w:tr>
    </w:tbl>
    <w:bookmarkStart w:name="z183" w:id="180"/>
    <w:p>
      <w:pPr>
        <w:spacing w:after="0"/>
        <w:ind w:left="0"/>
        <w:jc w:val="both"/>
      </w:pPr>
      <w:r>
        <w:rPr>
          <w:rFonts w:ascii="Times New Roman"/>
          <w:b w:val="false"/>
          <w:i w:val="false"/>
          <w:color w:val="000000"/>
          <w:sz w:val="28"/>
        </w:rPr>
        <w:t>
      23. "Есепті кезеңде берілген рұқсат құжаттары туралы мәліметтер" (P.LL.01.MSG.004) хабарында берілетін "Қорытынды (рұқсат құжаты)" (R.CT.LL.06.001) электрондық құжаттар (мәліметтер) деректемелерін толтыруға қойылатын талаптар 12-кестеде келтірілген.</w:t>
      </w:r>
    </w:p>
    <w:bookmarkEnd w:id="180"/>
    <w:bookmarkStart w:name="z184" w:id="181"/>
    <w:p>
      <w:pPr>
        <w:spacing w:after="0"/>
        <w:ind w:left="0"/>
        <w:jc w:val="both"/>
      </w:pPr>
      <w:r>
        <w:rPr>
          <w:rFonts w:ascii="Times New Roman"/>
          <w:b w:val="false"/>
          <w:i w:val="false"/>
          <w:color w:val="000000"/>
          <w:sz w:val="28"/>
        </w:rPr>
        <w:t>
      12-кесте</w:t>
      </w:r>
    </w:p>
    <w:bookmarkEnd w:id="181"/>
    <w:bookmarkStart w:name="z185" w:id="182"/>
    <w:p>
      <w:pPr>
        <w:spacing w:after="0"/>
        <w:ind w:left="0"/>
        <w:jc w:val="left"/>
      </w:pPr>
      <w:r>
        <w:rPr>
          <w:rFonts w:ascii="Times New Roman"/>
          <w:b/>
          <w:i w:val="false"/>
          <w:color w:val="000000"/>
        </w:rPr>
        <w:t xml:space="preserve"> "Есепті кезеңде берілген рұқсат құжаттары туралы мәліметтер" (P.LL.01.MSG.004) хабарында берілетін "Қорытынды (рұқсат құжаты)" (R.CT.LL.06.001) электрондық құжаттар (мәліметтер) деректемелерін толтыруға қойылатын талаптар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(ctcdo:ConclusionDetails)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"Лауазымды тұлға" (ctcdo:OfficerDetails);</w:t>
            </w:r>
          </w:p>
          <w:p>
            <w:pPr>
              <w:spacing w:after="20"/>
              <w:ind w:left="20"/>
              <w:jc w:val="both"/>
            </w:pPr>
            <w:r>
              <w:rPr>
                <w:rFonts w:ascii="Times New Roman"/>
                <w:b w:val="false"/>
                <w:i w:val="false"/>
                <w:color w:val="000000"/>
                <w:sz w:val="20"/>
              </w:rPr>
              <w:t>
"Өтініш беруші" (ctcdo:DeclarantDetails);</w:t>
            </w:r>
          </w:p>
          <w:p>
            <w:pPr>
              <w:spacing w:after="20"/>
              <w:ind w:left="20"/>
              <w:jc w:val="both"/>
            </w:pPr>
            <w:r>
              <w:rPr>
                <w:rFonts w:ascii="Times New Roman"/>
                <w:b w:val="false"/>
                <w:i w:val="false"/>
                <w:color w:val="000000"/>
                <w:sz w:val="20"/>
              </w:rPr>
              <w:t>
"Тауарлардың бірыңғай тізбесі бөлімінің коды" (ctsdo:SectionListGoodsCode);</w:t>
            </w:r>
          </w:p>
          <w:p>
            <w:pPr>
              <w:spacing w:after="20"/>
              <w:ind w:left="20"/>
              <w:jc w:val="both"/>
            </w:pPr>
            <w:r>
              <w:rPr>
                <w:rFonts w:ascii="Times New Roman"/>
                <w:b w:val="false"/>
                <w:i w:val="false"/>
                <w:color w:val="000000"/>
                <w:sz w:val="20"/>
              </w:rPr>
              <w:t>
"Тауар" (ctcdo:GoodsDetails);</w:t>
            </w:r>
          </w:p>
          <w:p>
            <w:pPr>
              <w:spacing w:after="20"/>
              <w:ind w:left="20"/>
              <w:jc w:val="both"/>
            </w:pPr>
            <w:r>
              <w:rPr>
                <w:rFonts w:ascii="Times New Roman"/>
                <w:b w:val="false"/>
                <w:i w:val="false"/>
                <w:color w:val="000000"/>
                <w:sz w:val="20"/>
              </w:rPr>
              <w:t>
"Өткізу түрінің коды" (ctsdo:MovementKindCode);</w:t>
            </w:r>
          </w:p>
          <w:p>
            <w:pPr>
              <w:spacing w:after="20"/>
              <w:ind w:left="20"/>
              <w:jc w:val="both"/>
            </w:pPr>
            <w:r>
              <w:rPr>
                <w:rFonts w:ascii="Times New Roman"/>
                <w:b w:val="false"/>
                <w:i w:val="false"/>
                <w:color w:val="000000"/>
                <w:sz w:val="20"/>
              </w:rPr>
              <w:t>
"Жөнелту (межелі) елінің коды" (ctsdo:RouteCountryCode);</w:t>
            </w:r>
          </w:p>
          <w:p>
            <w:pPr>
              <w:spacing w:after="20"/>
              <w:ind w:left="20"/>
              <w:jc w:val="both"/>
            </w:pPr>
            <w:r>
              <w:rPr>
                <w:rFonts w:ascii="Times New Roman"/>
                <w:b w:val="false"/>
                <w:i w:val="false"/>
                <w:color w:val="000000"/>
                <w:sz w:val="20"/>
              </w:rPr>
              <w:t>
"Әкелу (әкету) мақсаты" (ctsdo:IEPurposeText)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бірыңғай тізбесі бөлімінің коды" (ctsdo:SectionListGoodsCode) деректемесінің мәні "1.6" немесе "2.22"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деректемесінің құрамында "Елдің коды" (csdo: Unified‌Country‌Code) деректемесі толтырылуға және "Қорытындының (рұқсат құжатының) нөмірі" (ctcdo:‌Conclusion‌Doc‌Id‌Details) деректемесінің құрамына кіретін ұқсас деректеменің мәнімен сәйкес келуге тиіс, сондай-ақ мына деректемелердің тым болмаса біреуі толтырылуға тиіс:</w:t>
            </w:r>
          </w:p>
          <w:p>
            <w:pPr>
              <w:spacing w:after="20"/>
              <w:ind w:left="20"/>
              <w:jc w:val="both"/>
            </w:pPr>
            <w:r>
              <w:rPr>
                <w:rFonts w:ascii="Times New Roman"/>
                <w:b w:val="false"/>
                <w:i w:val="false"/>
                <w:color w:val="000000"/>
                <w:sz w:val="20"/>
              </w:rPr>
              <w:t>
"Мүше мемлекеттің уәкілетті органының атауы" (csdo:AuthorityName);</w:t>
            </w:r>
          </w:p>
          <w:p>
            <w:pPr>
              <w:spacing w:after="20"/>
              <w:ind w:left="20"/>
              <w:jc w:val="both"/>
            </w:pPr>
            <w:r>
              <w:rPr>
                <w:rFonts w:ascii="Times New Roman"/>
                <w:b w:val="false"/>
                <w:i w:val="false"/>
                <w:color w:val="000000"/>
                <w:sz w:val="20"/>
              </w:rPr>
              <w:t xml:space="preserve">
"Мүше мемлекеттің уәкілетті органының қысқаша атауы" (csdo:AuthorityBriefName)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 (ctcdo:ConclusionDetails) деректемесінің құрамында "Құжаттың күні" (csdo:DocCreationDate) деректемесінің мәні "Қорытынды (рұқсат құжаты)" (ctcdo:ConclusionDetails) деректемесінің құрамында "Құжаттың қолданылу мерзімі аяқталатын күн" (csdo:DocValidityDate) деректемесіндегіден ерте уақыт сәтін көрсетуге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 (ctcdo:ConclusionDetails) деректемесінің құрамында "Құжаттың күші жойылған күн" (ctsdo:DocCancelDate)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(ctcdo:OfficerDetails)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"Аты" (csdo:FirstName);</w:t>
            </w:r>
          </w:p>
          <w:p>
            <w:pPr>
              <w:spacing w:after="20"/>
              <w:ind w:left="20"/>
              <w:jc w:val="both"/>
            </w:pPr>
            <w:r>
              <w:rPr>
                <w:rFonts w:ascii="Times New Roman"/>
                <w:b w:val="false"/>
                <w:i w:val="false"/>
                <w:color w:val="000000"/>
                <w:sz w:val="20"/>
              </w:rPr>
              <w:t>
"Әкесінің аты" (csdo:‌Middle‌Name);</w:t>
            </w:r>
          </w:p>
          <w:p>
            <w:pPr>
              <w:spacing w:after="20"/>
              <w:ind w:left="20"/>
              <w:jc w:val="both"/>
            </w:pPr>
            <w:r>
              <w:rPr>
                <w:rFonts w:ascii="Times New Roman"/>
                <w:b w:val="false"/>
                <w:i w:val="false"/>
                <w:color w:val="000000"/>
                <w:sz w:val="20"/>
              </w:rPr>
              <w:t>
"Тегі" (csdo:LastName);</w:t>
            </w:r>
          </w:p>
          <w:p>
            <w:pPr>
              <w:spacing w:after="20"/>
              <w:ind w:left="20"/>
              <w:jc w:val="both"/>
            </w:pPr>
            <w:r>
              <w:rPr>
                <w:rFonts w:ascii="Times New Roman"/>
                <w:b w:val="false"/>
                <w:i w:val="false"/>
                <w:color w:val="000000"/>
                <w:sz w:val="20"/>
              </w:rPr>
              <w:t>
"Лауазымының атауы" (csdo:PositionName)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(ctcdo:DeclarantDetails) деректемесінің құрамында заңды тұлға туралы мәліметтерді беру үшін "Шаруашылық жүргізуші субъект туралы мәліметтер" (ctcdo:BusinessEntityDetails) деректемесі толтырылуға тиіс, оның құрамында мына деректемелер толтырылуға тиіс:</w:t>
            </w:r>
          </w:p>
          <w:p>
            <w:pPr>
              <w:spacing w:after="20"/>
              <w:ind w:left="20"/>
              <w:jc w:val="both"/>
            </w:pPr>
            <w:r>
              <w:rPr>
                <w:rFonts w:ascii="Times New Roman"/>
                <w:b w:val="false"/>
                <w:i w:val="false"/>
                <w:color w:val="000000"/>
                <w:sz w:val="20"/>
              </w:rPr>
              <w:t>
"Шаруашылық жүргізуші субъектінің атауы" (csdo:BusinessEntityName);</w:t>
            </w:r>
          </w:p>
          <w:p>
            <w:pPr>
              <w:spacing w:after="20"/>
              <w:ind w:left="20"/>
              <w:jc w:val="both"/>
            </w:pPr>
            <w:r>
              <w:rPr>
                <w:rFonts w:ascii="Times New Roman"/>
                <w:b w:val="false"/>
                <w:i w:val="false"/>
                <w:color w:val="000000"/>
                <w:sz w:val="20"/>
              </w:rPr>
              <w:t>
"Мекенжайы" (ccdo:SubjectAddressDetails),</w:t>
            </w:r>
          </w:p>
          <w:p>
            <w:pPr>
              <w:spacing w:after="20"/>
              <w:ind w:left="20"/>
              <w:jc w:val="both"/>
            </w:pPr>
            <w:r>
              <w:rPr>
                <w:rFonts w:ascii="Times New Roman"/>
                <w:b w:val="false"/>
                <w:i w:val="false"/>
                <w:color w:val="000000"/>
                <w:sz w:val="20"/>
              </w:rPr>
              <w:t>
сондай-ақ "Шаруашылық жүргізуші субъектіні сәйкестендіргіш" (csdo:BusinessEntityId) немесе "Салық төлеушіні сәйкестендіргіш"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соның ішінде дара кәсіпкер ретінде тіркелген жеке тұлға туралы мәліметтерді беру үшін "Өтініш беруші" (ctcdo:DeclarantDetails)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"ТАӘ" (ccdo:FullNameDetails) оның құрамында "Аты" (csdo:FirstName), "Әкесінің аты" (csdo:MiddleName), "Тегі" (csdo:LastName);</w:t>
            </w:r>
          </w:p>
          <w:p>
            <w:pPr>
              <w:spacing w:after="20"/>
              <w:ind w:left="20"/>
              <w:jc w:val="both"/>
            </w:pPr>
            <w:r>
              <w:rPr>
                <w:rFonts w:ascii="Times New Roman"/>
                <w:b w:val="false"/>
                <w:i w:val="false"/>
                <w:color w:val="000000"/>
                <w:sz w:val="20"/>
              </w:rPr>
              <w:t>
"Мекенжайы" (ccdo:SubjectAddressDetails);</w:t>
            </w:r>
          </w:p>
          <w:p>
            <w:pPr>
              <w:spacing w:after="20"/>
              <w:ind w:left="20"/>
              <w:jc w:val="both"/>
            </w:pPr>
            <w:r>
              <w:rPr>
                <w:rFonts w:ascii="Times New Roman"/>
                <w:b w:val="false"/>
                <w:i w:val="false"/>
                <w:color w:val="000000"/>
                <w:sz w:val="20"/>
              </w:rPr>
              <w:t>
"Жеке куәлігі" (ccdo:IdentityDocV3Details)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(ctcdo:DeclarantDetails) деректемесінің құрамында "Жеке куәлігі" (ccdo:IdentityDocV3Details) деректемесі толтырылса, оның құрамында "Жеке тұлғаны куәландыратын құжат түрінің коды" (csdo:IdentityDocKindCode), "Құжат сериясы" (csdo:DocSeriesId), "Құжат нөмірі" (csdo:DocId), "Құжаттың күні" (csdo:DocCreationDate), "Уәкілетті органның атауы" (csdo:AuthorityName) деректемелерінің жиынтығы толтырылуға тиіс, бұған Еуразиялық экономикалық одақтың нормативтік-анықтамалық ақпаратының тізілімінде жеке тұлғаны куәландыратын құжаттар түрлерінің сыныптауышы болмаған жағдай кірмейді, бұл жағдайда "Жеке куәлігі" (ccdo:IdentityDocV3Details) деректемесінің құрамында "Құжат түрінің атауы" (csdo:DocKindName), "Құжат сериясы" (csdo:DocSeriesId), "Құжат нөмірі" (csdo:DocId), "Құжаттың күні" (csdo:DocCreationDate), "Уәкілетті органның атауы" (csdo:AuthorityName) деректемелерінің жиынтығы толтырылуға тиіс, ал "Жеке тұлғаны куәландыратын құжат түрінің коды" (csdo:IdentityDocKindCode)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"Мекенжайы" (ccdo:SubjectAddressDetails) деректемесінің барлық даналарының құрамында мына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"Почта индексі" (csdo:PostCode);</w:t>
            </w:r>
          </w:p>
          <w:p>
            <w:pPr>
              <w:spacing w:after="20"/>
              <w:ind w:left="20"/>
              <w:jc w:val="both"/>
            </w:pPr>
            <w:r>
              <w:rPr>
                <w:rFonts w:ascii="Times New Roman"/>
                <w:b w:val="false"/>
                <w:i w:val="false"/>
                <w:color w:val="000000"/>
                <w:sz w:val="20"/>
              </w:rPr>
              <w:t>
"Қала" (csdo:CityName) немесе "Елді мекен" (csdo:SettlementName);</w:t>
            </w:r>
          </w:p>
          <w:p>
            <w:pPr>
              <w:spacing w:after="20"/>
              <w:ind w:left="20"/>
              <w:jc w:val="both"/>
            </w:pPr>
            <w:r>
              <w:rPr>
                <w:rFonts w:ascii="Times New Roman"/>
                <w:b w:val="false"/>
                <w:i w:val="false"/>
                <w:color w:val="000000"/>
                <w:sz w:val="20"/>
              </w:rPr>
              <w:t>
"Көше" (csdo:StreetName);</w:t>
            </w:r>
          </w:p>
          <w:p>
            <w:pPr>
              <w:spacing w:after="20"/>
              <w:ind w:left="20"/>
              <w:jc w:val="both"/>
            </w:pPr>
            <w:r>
              <w:rPr>
                <w:rFonts w:ascii="Times New Roman"/>
                <w:b w:val="false"/>
                <w:i w:val="false"/>
                <w:color w:val="000000"/>
                <w:sz w:val="20"/>
              </w:rPr>
              <w:t xml:space="preserve">
"Үй нөмірі" (csdo:BuildingNumberId)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түрінің коды" (ctsdo:MovementKindCode) деректемесінің мәні мынадай болуы мүмкін:</w:t>
            </w:r>
          </w:p>
          <w:p>
            <w:pPr>
              <w:spacing w:after="20"/>
              <w:ind w:left="20"/>
              <w:jc w:val="both"/>
            </w:pPr>
            <w:r>
              <w:rPr>
                <w:rFonts w:ascii="Times New Roman"/>
                <w:b w:val="false"/>
                <w:i w:val="false"/>
                <w:color w:val="000000"/>
                <w:sz w:val="20"/>
              </w:rPr>
              <w:t>
"1" – әкелу;</w:t>
            </w:r>
          </w:p>
          <w:p>
            <w:pPr>
              <w:spacing w:after="20"/>
              <w:ind w:left="20"/>
              <w:jc w:val="both"/>
            </w:pPr>
            <w:r>
              <w:rPr>
                <w:rFonts w:ascii="Times New Roman"/>
                <w:b w:val="false"/>
                <w:i w:val="false"/>
                <w:color w:val="000000"/>
                <w:sz w:val="20"/>
              </w:rPr>
              <w:t>
"2" – әкету;</w:t>
            </w:r>
          </w:p>
          <w:p>
            <w:pPr>
              <w:spacing w:after="20"/>
              <w:ind w:left="20"/>
              <w:jc w:val="both"/>
            </w:pPr>
            <w:r>
              <w:rPr>
                <w:rFonts w:ascii="Times New Roman"/>
                <w:b w:val="false"/>
                <w:i w:val="false"/>
                <w:color w:val="000000"/>
                <w:sz w:val="20"/>
              </w:rPr>
              <w:t>
"3" – уақытша әкелу;</w:t>
            </w:r>
          </w:p>
          <w:p>
            <w:pPr>
              <w:spacing w:after="20"/>
              <w:ind w:left="20"/>
              <w:jc w:val="both"/>
            </w:pPr>
            <w:r>
              <w:rPr>
                <w:rFonts w:ascii="Times New Roman"/>
                <w:b w:val="false"/>
                <w:i w:val="false"/>
                <w:color w:val="000000"/>
                <w:sz w:val="20"/>
              </w:rPr>
              <w:t>
"4" – уақытша әкету;</w:t>
            </w:r>
          </w:p>
          <w:p>
            <w:pPr>
              <w:spacing w:after="20"/>
              <w:ind w:left="20"/>
              <w:jc w:val="both"/>
            </w:pPr>
            <w:r>
              <w:rPr>
                <w:rFonts w:ascii="Times New Roman"/>
                <w:b w:val="false"/>
                <w:i w:val="false"/>
                <w:color w:val="000000"/>
                <w:sz w:val="20"/>
              </w:rPr>
              <w:t xml:space="preserve">
"5" – транзит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түрінің коды" (Route‌Country‌Kind‌Code атрибуты) деректемесінің мәні мынадай болуы мүмкін:</w:t>
            </w:r>
          </w:p>
          <w:p>
            <w:pPr>
              <w:spacing w:after="20"/>
              <w:ind w:left="20"/>
              <w:jc w:val="both"/>
            </w:pPr>
            <w:r>
              <w:rPr>
                <w:rFonts w:ascii="Times New Roman"/>
                <w:b w:val="false"/>
                <w:i w:val="false"/>
                <w:color w:val="000000"/>
                <w:sz w:val="20"/>
              </w:rPr>
              <w:t>
"1" – жөнелту елі;</w:t>
            </w:r>
          </w:p>
          <w:p>
            <w:pPr>
              <w:spacing w:after="20"/>
              <w:ind w:left="20"/>
              <w:jc w:val="both"/>
            </w:pPr>
            <w:r>
              <w:rPr>
                <w:rFonts w:ascii="Times New Roman"/>
                <w:b w:val="false"/>
                <w:i w:val="false"/>
                <w:color w:val="000000"/>
                <w:sz w:val="20"/>
              </w:rPr>
              <w:t>
"2" – межелі елі;</w:t>
            </w:r>
          </w:p>
          <w:p>
            <w:pPr>
              <w:spacing w:after="20"/>
              <w:ind w:left="20"/>
              <w:jc w:val="both"/>
            </w:pPr>
            <w:r>
              <w:rPr>
                <w:rFonts w:ascii="Times New Roman"/>
                <w:b w:val="false"/>
                <w:i w:val="false"/>
                <w:color w:val="000000"/>
                <w:sz w:val="20"/>
              </w:rPr>
              <w:t xml:space="preserve">
"3" – транзит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"Өткізу түрінің коды" (ctsdo:MovementKindCode) деректемесі даналарының мәні "3" және (немесе) "4" болса, "Кезең" (ccdo:PeriodDetails) деректемесінің құрамында "Бастапқы күні мен уақыты" (csdo:StartDateTime) және "Соңғы күні мен уақыты" (csdo:EndDateTime) деректемелері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"Шетелдік әріптес туралы мәліметтер" (ctcdo:ForeignPartnerDetails) деректемесі толтырылса, онда оның құрамында "Елдің коды" (csdo:‌Unified‌Country‌Code), "Шаруашылық жүргізуші субъектінің атауы" (csdo:BusinessEntityName) және "Мекенжайы" (ccdo:SubjectAddressDetails)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деректемесінің құрамында "Бұрын берілген қорытынды (рұқсат құжаты) туралы мәліметтер" (ctcdo:‌Previously‌Issued‌Conclusion‌Details) деректемесі толтырылса, "Мүше мемлекеттің уәкілетті органының сәйкестендіргіші" (csdo:‌Authority‌Id) деректемесі толтырылуға тиіс, ал "Елдің коды" (csdo: ‌Unified‌Country‌Code), "Мүше мемлекеттің уәкілетті органының атауы" (csdo: ‌Authority‌Name) және "Мүше мемлекеттің уәкілетті органының қысқаша атауы" (csdo: ‌Authority‌Brief‌Name)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"Бұрын берілген қорытынды (рұқсат құжаты) туралы мәліметтер" (ctcdo:‌Previously‌Issued‌Conclusion‌Details) деректемесі толтырылса, оның құрамындағы "Құжаттың қолданылу мерзімі басталатын күн" (csdo: ‌Doc‌Creation‌Date) деректемесінің мәні "Құжаттың қолданылу мерзімі аяқталатын күн" (csdo: ‌Doc‌Validity‌Date) деректемесінің мәнінен кем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 (ctcdo:ConclusionDetails) 1 деректемені ғана қамтуға тиіс "Тауар" (ctcdo:‌Goods‌Details) </w:t>
            </w:r>
          </w:p>
        </w:tc>
      </w:tr>
    </w:tbl>
    <w:bookmarkStart w:name="z186" w:id="183"/>
    <w:p>
      <w:pPr>
        <w:spacing w:after="0"/>
        <w:ind w:left="0"/>
        <w:jc w:val="both"/>
      </w:pPr>
      <w:r>
        <w:rPr>
          <w:rFonts w:ascii="Times New Roman"/>
          <w:b w:val="false"/>
          <w:i w:val="false"/>
          <w:color w:val="000000"/>
          <w:sz w:val="28"/>
        </w:rPr>
        <w:t>
      24. "Берілген рұқсат құжаттары туралы мәліметтер сұрату" (P.LL.01.MSG.005) хабарында берілетін "Қорытындылар (рұқсат құжаттары) туралы мәліметтер сұрату" (R.CT.LL.06.003) электрондық құжаттар (мәліметтер) деректемелерін толтыруға қойылатын талаптар 13-кестеде келтірілген.</w:t>
      </w:r>
    </w:p>
    <w:bookmarkEnd w:id="183"/>
    <w:bookmarkStart w:name="z187" w:id="184"/>
    <w:p>
      <w:pPr>
        <w:spacing w:after="0"/>
        <w:ind w:left="0"/>
        <w:jc w:val="both"/>
      </w:pPr>
      <w:r>
        <w:rPr>
          <w:rFonts w:ascii="Times New Roman"/>
          <w:b w:val="false"/>
          <w:i w:val="false"/>
          <w:color w:val="000000"/>
          <w:sz w:val="28"/>
        </w:rPr>
        <w:t>
      13-кесте</w:t>
      </w:r>
    </w:p>
    <w:bookmarkEnd w:id="184"/>
    <w:bookmarkStart w:name="z188" w:id="185"/>
    <w:p>
      <w:pPr>
        <w:spacing w:after="0"/>
        <w:ind w:left="0"/>
        <w:jc w:val="left"/>
      </w:pPr>
      <w:r>
        <w:rPr>
          <w:rFonts w:ascii="Times New Roman"/>
          <w:b/>
          <w:i w:val="false"/>
          <w:color w:val="000000"/>
        </w:rPr>
        <w:t xml:space="preserve"> "Берілген рұқсат құжаттары туралы мәліметтер сұрату" (P.LL.01.MSG.005) хабарында берілетін "Қорытындылар (рұқсат құжаттары) туралы мәліметтер сұрату" (R.CT.LL.06.003) электрондық құжаттар (мәліметтер) деректемелерін толтыруға қойылатын талаптар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құрылымында мына деректемелердің бірі толтырылуға тиіс:</w:t>
            </w:r>
          </w:p>
          <w:p>
            <w:pPr>
              <w:spacing w:after="20"/>
              <w:ind w:left="20"/>
              <w:jc w:val="both"/>
            </w:pPr>
            <w:r>
              <w:rPr>
                <w:rFonts w:ascii="Times New Roman"/>
                <w:b w:val="false"/>
                <w:i w:val="false"/>
                <w:color w:val="000000"/>
                <w:sz w:val="20"/>
              </w:rPr>
              <w:t>
"Қорытындының (рұқсат құжатының) нөмірі" (ctcdo:ConclusionDocIdDetails);</w:t>
            </w:r>
          </w:p>
          <w:p>
            <w:pPr>
              <w:spacing w:after="20"/>
              <w:ind w:left="20"/>
              <w:jc w:val="both"/>
            </w:pPr>
            <w:r>
              <w:rPr>
                <w:rFonts w:ascii="Times New Roman"/>
                <w:b w:val="false"/>
                <w:i w:val="false"/>
                <w:color w:val="000000"/>
                <w:sz w:val="20"/>
              </w:rPr>
              <w:t>
"Өтініш беруші" (ctcdo:DeclarantDetails);</w:t>
            </w:r>
          </w:p>
          <w:p>
            <w:pPr>
              <w:spacing w:after="20"/>
              <w:ind w:left="20"/>
              <w:jc w:val="both"/>
            </w:pPr>
            <w:r>
              <w:rPr>
                <w:rFonts w:ascii="Times New Roman"/>
                <w:b w:val="false"/>
                <w:i w:val="false"/>
                <w:color w:val="000000"/>
                <w:sz w:val="20"/>
              </w:rPr>
              <w:t>
"Кезең" (ccdo:PeriodDetails)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"Кезең" (ccdo:PeriodDetails) деректемесі толтырылса, онда оның құрамында "Бастапқы күні мен уақыты" (csdo:StartDateTime) және "Соңғы күні мен уақыты" (csdo:EndDateTime) деректемелері қорытынды (рұқсат құжаты) қалыптастырылған күнге сәйкес келетін болжамды уақыт кезеңі көрсетіліп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(ctcdo:DeclarantDetails) деректемесі толтырылса, онда заңды тұлға бойынша мәліметтерді сұрату үшін "Өтініш беруші" (ctcdo:DeclarantDetails) деректемесінің құрамында "Шаруашылық жүргізуші субъект туралы мәліметтер" (ctcdo:BusinessEntityDetails) деректемесі толтырылуға тиіс, оның құрамында мына деректемелер толтырылуға тиіс:</w:t>
            </w:r>
          </w:p>
          <w:p>
            <w:pPr>
              <w:spacing w:after="20"/>
              <w:ind w:left="20"/>
              <w:jc w:val="both"/>
            </w:pPr>
            <w:r>
              <w:rPr>
                <w:rFonts w:ascii="Times New Roman"/>
                <w:b w:val="false"/>
                <w:i w:val="false"/>
                <w:color w:val="000000"/>
                <w:sz w:val="20"/>
              </w:rPr>
              <w:t>
"Шаруашылық жүргізуші субъектінің атауы" (csdo:BusinessEntityName);</w:t>
            </w:r>
          </w:p>
          <w:p>
            <w:pPr>
              <w:spacing w:after="20"/>
              <w:ind w:left="20"/>
              <w:jc w:val="both"/>
            </w:pPr>
            <w:r>
              <w:rPr>
                <w:rFonts w:ascii="Times New Roman"/>
                <w:b w:val="false"/>
                <w:i w:val="false"/>
                <w:color w:val="000000"/>
                <w:sz w:val="20"/>
              </w:rPr>
              <w:t>
"Шаруашылық жүргізуші субъектіні сәйкестендіргіш" (csdo:BusinessEntityId)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соның ішінде дара кәсіпкер ретінде тіркелген жеке тұлға туралы мәліметтерді беру үшін "Өтініш беруші" (ctcdo:DeclarantDetails) деректемесінің құрамында мына деректемелер толтырылуға тиіс:  "ТАӘ" (ccdo:FullNameDetails) оның құрамында "Аты" (csdo:FirstName), "Әкесінің аты" (csdo:MiddleName), "Тегі" (csdo:LastName);</w:t>
            </w:r>
          </w:p>
          <w:p>
            <w:pPr>
              <w:spacing w:after="20"/>
              <w:ind w:left="20"/>
              <w:jc w:val="both"/>
            </w:pPr>
            <w:r>
              <w:rPr>
                <w:rFonts w:ascii="Times New Roman"/>
                <w:b w:val="false"/>
                <w:i w:val="false"/>
                <w:color w:val="000000"/>
                <w:sz w:val="20"/>
              </w:rPr>
              <w:t>
"Мекенжайы" (ccdo:SubjectAddressDetails);</w:t>
            </w:r>
          </w:p>
          <w:p>
            <w:pPr>
              <w:spacing w:after="20"/>
              <w:ind w:left="20"/>
              <w:jc w:val="both"/>
            </w:pPr>
            <w:r>
              <w:rPr>
                <w:rFonts w:ascii="Times New Roman"/>
                <w:b w:val="false"/>
                <w:i w:val="false"/>
                <w:color w:val="000000"/>
                <w:sz w:val="20"/>
              </w:rPr>
              <w:t>
"Жеке куәлігі" (ccdo:IdentityDocV3Details)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(ctcdo:DeclarantDetails) деректемесінің құрамында "Жеке куәлігі" (ccdo:IdentityDocV3Details) деректемесі толтырылса, оның құрамында "Жеке тұлғаны куәландыратын құжат түрінің коды" (csdo:IdentityDocKindCode), "Құжат сериясы" (csdo:DocSeriesId), "Құжат нөмірі" (csdo:DocId), "Құжаттың күні" (csdo:DocCreationDate), "Уәкілетті органның атауы" (csdo:AuthorityName) деректемелерінің жиынтығы толтырылуға тиіс, бұған Еуразиялық экономикалық одақтың нормативтік-анықтамалық ақпаратының тізілімінде жеке тұлғаны куәландыратын құжаттар түрлерінің сыныптауышы болмаған жағдай кірмейді, бұл жағдайда "Жеке куәлігі" (ccdo:IdentityDocV3Details) деректемесінің құрамында "Құжат түрінің атауы" (csdo:DocKindName), "Құжат сериясы" (csdo:DocSeriesId), "Құжат нөмірі" (csdo:DocId), "Құжаттың күні" (csdo:DocCreationDate), "Уәкілетті органның атауы" (csdo:AuthorityName) деректемелерінің жиынтығы толтырылуға тиіс, ал "Жеке тұлғаны куәландыратын құжат түрінің коды" (csdo:IdentityDocKindCode) деректемесі толтырылмайды </w:t>
            </w:r>
          </w:p>
        </w:tc>
      </w:tr>
    </w:tbl>
    <w:bookmarkStart w:name="z189" w:id="186"/>
    <w:p>
      <w:pPr>
        <w:spacing w:after="0"/>
        <w:ind w:left="0"/>
        <w:jc w:val="both"/>
      </w:pPr>
      <w:r>
        <w:rPr>
          <w:rFonts w:ascii="Times New Roman"/>
          <w:b w:val="false"/>
          <w:i w:val="false"/>
          <w:color w:val="000000"/>
          <w:sz w:val="28"/>
        </w:rPr>
        <w:t>
      25. "Берілген рұқсат құжаттары туралы мәліметтер" (P.LL.01.MSG.006) хабарында берілетін "Қорытынды (рұқсат құжаты)" (R.CT.LL.06.001) электрондық құжаттар (мәліметтер) деректемелерін толтыруға қойылатын талаптар 14-кестеде келтірілген.</w:t>
      </w:r>
    </w:p>
    <w:bookmarkEnd w:id="186"/>
    <w:bookmarkStart w:name="z190" w:id="187"/>
    <w:p>
      <w:pPr>
        <w:spacing w:after="0"/>
        <w:ind w:left="0"/>
        <w:jc w:val="both"/>
      </w:pPr>
      <w:r>
        <w:rPr>
          <w:rFonts w:ascii="Times New Roman"/>
          <w:b w:val="false"/>
          <w:i w:val="false"/>
          <w:color w:val="000000"/>
          <w:sz w:val="28"/>
        </w:rPr>
        <w:t>
      14-кесте</w:t>
      </w:r>
    </w:p>
    <w:bookmarkEnd w:id="187"/>
    <w:bookmarkStart w:name="z191" w:id="188"/>
    <w:p>
      <w:pPr>
        <w:spacing w:after="0"/>
        <w:ind w:left="0"/>
        <w:jc w:val="left"/>
      </w:pPr>
      <w:r>
        <w:rPr>
          <w:rFonts w:ascii="Times New Roman"/>
          <w:b/>
          <w:i w:val="false"/>
          <w:color w:val="000000"/>
        </w:rPr>
        <w:t xml:space="preserve"> "Берілген рұқсат құжаттары туралы мәліметтер" (P.LL.01.MSG.006) хабарында берілетін "Қорытынды (рұқсат құжаты)" (R.CT.LL.06.001) электрондық құжаттар (мәліметтер) деректемелерін толтыруға қойылатын талаптар</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(ctcdo:ConclusionDetails)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"Лауазымды тұлға" (ctcdo:OfficerDetails);</w:t>
            </w:r>
          </w:p>
          <w:p>
            <w:pPr>
              <w:spacing w:after="20"/>
              <w:ind w:left="20"/>
              <w:jc w:val="both"/>
            </w:pPr>
            <w:r>
              <w:rPr>
                <w:rFonts w:ascii="Times New Roman"/>
                <w:b w:val="false"/>
                <w:i w:val="false"/>
                <w:color w:val="000000"/>
                <w:sz w:val="20"/>
              </w:rPr>
              <w:t>
"Өтініш беруші" (ctcdo:DeclarantDetails);</w:t>
            </w:r>
          </w:p>
          <w:p>
            <w:pPr>
              <w:spacing w:after="20"/>
              <w:ind w:left="20"/>
              <w:jc w:val="both"/>
            </w:pPr>
            <w:r>
              <w:rPr>
                <w:rFonts w:ascii="Times New Roman"/>
                <w:b w:val="false"/>
                <w:i w:val="false"/>
                <w:color w:val="000000"/>
                <w:sz w:val="20"/>
              </w:rPr>
              <w:t>
"Тауарлардың бірыңғай тізбесі бөлімінің коды" (ctsdo:SectionListGoodsCode);</w:t>
            </w:r>
          </w:p>
          <w:p>
            <w:pPr>
              <w:spacing w:after="20"/>
              <w:ind w:left="20"/>
              <w:jc w:val="both"/>
            </w:pPr>
            <w:r>
              <w:rPr>
                <w:rFonts w:ascii="Times New Roman"/>
                <w:b w:val="false"/>
                <w:i w:val="false"/>
                <w:color w:val="000000"/>
                <w:sz w:val="20"/>
              </w:rPr>
              <w:t>
"Тауар" (ctcdo:GoodsDetails);</w:t>
            </w:r>
          </w:p>
          <w:p>
            <w:pPr>
              <w:spacing w:after="20"/>
              <w:ind w:left="20"/>
              <w:jc w:val="both"/>
            </w:pPr>
            <w:r>
              <w:rPr>
                <w:rFonts w:ascii="Times New Roman"/>
                <w:b w:val="false"/>
                <w:i w:val="false"/>
                <w:color w:val="000000"/>
                <w:sz w:val="20"/>
              </w:rPr>
              <w:t>
"Өткізу түрінің коды" (ctsdo:MovementKindCode);</w:t>
            </w:r>
          </w:p>
          <w:p>
            <w:pPr>
              <w:spacing w:after="20"/>
              <w:ind w:left="20"/>
              <w:jc w:val="both"/>
            </w:pPr>
            <w:r>
              <w:rPr>
                <w:rFonts w:ascii="Times New Roman"/>
                <w:b w:val="false"/>
                <w:i w:val="false"/>
                <w:color w:val="000000"/>
                <w:sz w:val="20"/>
              </w:rPr>
              <w:t>
"Жөнелту (межелі) елінің коды" (ctsdo:RouteCountryCode);</w:t>
            </w:r>
          </w:p>
          <w:p>
            <w:pPr>
              <w:spacing w:after="20"/>
              <w:ind w:left="20"/>
              <w:jc w:val="both"/>
            </w:pPr>
            <w:r>
              <w:rPr>
                <w:rFonts w:ascii="Times New Roman"/>
                <w:b w:val="false"/>
                <w:i w:val="false"/>
                <w:color w:val="000000"/>
                <w:sz w:val="20"/>
              </w:rPr>
              <w:t>
"Әкелу (әкету) мақсаты" (ctsdo:IEPurposeText)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бірыңғай тізбесі бөлімінің коды" (ctsdo:SectionListGoodsCode) деректемесінің мәні "1.6" немесе "2.22"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деректемесінің құрамында "Елдің коды" (csdo: Unified‌Country‌Code) деректемесі толтырылуға және "Қорытындының (рұқсат құжатының) нөмірі" (ctcdo:‌Conclusion‌Doc‌Id‌Details) деректемесінің құрамына кіретін ұқсас деректеменің мәнімен сәйкес келуге тиіс, сондай-ақ мына деректемелердің тым болмаса біреуі толтырылуға тиіс:</w:t>
            </w:r>
          </w:p>
          <w:p>
            <w:pPr>
              <w:spacing w:after="20"/>
              <w:ind w:left="20"/>
              <w:jc w:val="both"/>
            </w:pPr>
            <w:r>
              <w:rPr>
                <w:rFonts w:ascii="Times New Roman"/>
                <w:b w:val="false"/>
                <w:i w:val="false"/>
                <w:color w:val="000000"/>
                <w:sz w:val="20"/>
              </w:rPr>
              <w:t>
"Мүше мемлекеттің уәкілетті органының атауы" (csdo:AuthorityName);</w:t>
            </w:r>
          </w:p>
          <w:p>
            <w:pPr>
              <w:spacing w:after="20"/>
              <w:ind w:left="20"/>
              <w:jc w:val="both"/>
            </w:pPr>
            <w:r>
              <w:rPr>
                <w:rFonts w:ascii="Times New Roman"/>
                <w:b w:val="false"/>
                <w:i w:val="false"/>
                <w:color w:val="000000"/>
                <w:sz w:val="20"/>
              </w:rPr>
              <w:t>
"Мүше мемлекеттің уәкілетті органының қысқаша атауы" (csdo:AuthorityBriefName)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 (ctcdo:ConclusionDetails) деректемесінің құрамында "Құжаттың күні" (csdo:DocCreationDate) деректемесінің мәні "Қорытынды (рұқсат құжаты)" (ctcdo:ConclusionDetails) деректемесінің құрамында "Құжаттың қолданылу мерзімі аяқталатын күн" (csdo:DocValidityDate) деректемесіндегіден ерте уақыт сәтін көрсетуге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(ctcdo:ConclusionDetails) деректемесінің құрамында "Құжаттың күші жойылған күн" (ctsdo:DocCancelDate)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(ctcdo:OfficerDetails)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"Аты" (csdo:FirstName);</w:t>
            </w:r>
          </w:p>
          <w:p>
            <w:pPr>
              <w:spacing w:after="20"/>
              <w:ind w:left="20"/>
              <w:jc w:val="both"/>
            </w:pPr>
            <w:r>
              <w:rPr>
                <w:rFonts w:ascii="Times New Roman"/>
                <w:b w:val="false"/>
                <w:i w:val="false"/>
                <w:color w:val="000000"/>
                <w:sz w:val="20"/>
              </w:rPr>
              <w:t>
"Әкесінің аты" (csdo:‌Middle‌Name);</w:t>
            </w:r>
          </w:p>
          <w:p>
            <w:pPr>
              <w:spacing w:after="20"/>
              <w:ind w:left="20"/>
              <w:jc w:val="both"/>
            </w:pPr>
            <w:r>
              <w:rPr>
                <w:rFonts w:ascii="Times New Roman"/>
                <w:b w:val="false"/>
                <w:i w:val="false"/>
                <w:color w:val="000000"/>
                <w:sz w:val="20"/>
              </w:rPr>
              <w:t>
"Тегі" (csdo:LastName);</w:t>
            </w:r>
          </w:p>
          <w:p>
            <w:pPr>
              <w:spacing w:after="20"/>
              <w:ind w:left="20"/>
              <w:jc w:val="both"/>
            </w:pPr>
            <w:r>
              <w:rPr>
                <w:rFonts w:ascii="Times New Roman"/>
                <w:b w:val="false"/>
                <w:i w:val="false"/>
                <w:color w:val="000000"/>
                <w:sz w:val="20"/>
              </w:rPr>
              <w:t>
"Лауазымының атауы" (csdo:PositionName)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(ctcdo:DeclarantDetails) деректемесінің құрамында заңды тұлға туралы мәліметтерді беру үшін "Шаруашылық жүргізуші субъект туралы мәліметтер" (ctcdo:BusinessEntityDetails) деректемесі толтырылуға тиіс, оның құрамында мына деректемелер толтырылуға тиіс:</w:t>
            </w:r>
          </w:p>
          <w:p>
            <w:pPr>
              <w:spacing w:after="20"/>
              <w:ind w:left="20"/>
              <w:jc w:val="both"/>
            </w:pPr>
            <w:r>
              <w:rPr>
                <w:rFonts w:ascii="Times New Roman"/>
                <w:b w:val="false"/>
                <w:i w:val="false"/>
                <w:color w:val="000000"/>
                <w:sz w:val="20"/>
              </w:rPr>
              <w:t>
"Шаруашылық жүргізуші субъектінің атауы" (csdo:BusinessEntityName);</w:t>
            </w:r>
          </w:p>
          <w:p>
            <w:pPr>
              <w:spacing w:after="20"/>
              <w:ind w:left="20"/>
              <w:jc w:val="both"/>
            </w:pPr>
            <w:r>
              <w:rPr>
                <w:rFonts w:ascii="Times New Roman"/>
                <w:b w:val="false"/>
                <w:i w:val="false"/>
                <w:color w:val="000000"/>
                <w:sz w:val="20"/>
              </w:rPr>
              <w:t>
"Мекенжайы" (ccdo:SubjectAddressDetails),</w:t>
            </w:r>
          </w:p>
          <w:p>
            <w:pPr>
              <w:spacing w:after="20"/>
              <w:ind w:left="20"/>
              <w:jc w:val="both"/>
            </w:pPr>
            <w:r>
              <w:rPr>
                <w:rFonts w:ascii="Times New Roman"/>
                <w:b w:val="false"/>
                <w:i w:val="false"/>
                <w:color w:val="000000"/>
                <w:sz w:val="20"/>
              </w:rPr>
              <w:t xml:space="preserve">
сондай-ақ "Шаруашылық жүргізуші субъектіні сәйкестендіргіш" (csdo:BusinessEntityId) немесе "Салық төлеушіні сәйкестендіргіш" (csdo:TaxpayerId)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соның ішінде дара кәсіпкер ретінде тіркелген жеке тұлға туралы мәліметтерді беру үшін "Өтініш беруші" (ctcdo:DeclarantDetails)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"ТАӘ" (ccdo:FullNameDetails) оның құрамында "Аты" (csdo:FirstName), "Әкесінің аты" (csdo:MiddleName), "Тегі" (csdo:LastName);</w:t>
            </w:r>
          </w:p>
          <w:p>
            <w:pPr>
              <w:spacing w:after="20"/>
              <w:ind w:left="20"/>
              <w:jc w:val="both"/>
            </w:pPr>
            <w:r>
              <w:rPr>
                <w:rFonts w:ascii="Times New Roman"/>
                <w:b w:val="false"/>
                <w:i w:val="false"/>
                <w:color w:val="000000"/>
                <w:sz w:val="20"/>
              </w:rPr>
              <w:t>
"Мекенжайы" (ccdo:SubjectAddressDetails);</w:t>
            </w:r>
          </w:p>
          <w:p>
            <w:pPr>
              <w:spacing w:after="20"/>
              <w:ind w:left="20"/>
              <w:jc w:val="both"/>
            </w:pPr>
            <w:r>
              <w:rPr>
                <w:rFonts w:ascii="Times New Roman"/>
                <w:b w:val="false"/>
                <w:i w:val="false"/>
                <w:color w:val="000000"/>
                <w:sz w:val="20"/>
              </w:rPr>
              <w:t xml:space="preserve">
"Жеке куәлігі" (ccdo:IdentityDocV3Details)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(ctcdo:DeclarantDetails) деректемесінің құрамында "Жеке куәлігі" (ccdo:IdentityDocV3Details) деректемесі толтырылса, оның құрамында "Жеке тұлғаны куәландыратын құжат түрінің коды" (csdo:IdentityDocKindCode), "Құжат сериясы" (csdo:DocSeriesId), "Құжат нөмірі" (csdo:DocId), "Құжаттың күні" (csdo:DocCreationDate), "Уәкілетті органның атауы" (csdo:AuthorityName) деректемелерінің жиынтығы толтырылуға тиіс, бұған Еуразиялық экономикалық одақтың нормативтік-анықтамалық ақпаратының тізілімінде жеке тұлғаны куәландыратын құжаттар түрлерінің сыныптауышы болмаған жағдай кірмейді, бұл жағдайда "Жеке куәлігі" (ccdo:IdentityDocV3Details) деректемесінің құрамында "Құжат түрінің атауы" (csdo:DocKindName), "Құжат сериясы" (csdo:DocSeriesId), "Құжат нөмірі" (csdo:DocId), "Құжаттың күні" (csdo:DocCreationDate), "Уәкілетті органның атауы" (csdo:AuthorityName) деректемелерінің жиынтығы толтырылуға тиіс, ал "Жеке тұлғаны куәландыратын құжат түрінің коды" (csdo:IdentityDocKindCode)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"Мекенжайы" (ccdo:SubjectAddressDetails) деректемесінің барлық даналарының құрамында мына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"Почта индексі" (csdo:PostCode);</w:t>
            </w:r>
          </w:p>
          <w:p>
            <w:pPr>
              <w:spacing w:after="20"/>
              <w:ind w:left="20"/>
              <w:jc w:val="both"/>
            </w:pPr>
            <w:r>
              <w:rPr>
                <w:rFonts w:ascii="Times New Roman"/>
                <w:b w:val="false"/>
                <w:i w:val="false"/>
                <w:color w:val="000000"/>
                <w:sz w:val="20"/>
              </w:rPr>
              <w:t>
"Қала" (csdo:CityName) немесе "Елді мекен" (csdo:SettlementName);</w:t>
            </w:r>
          </w:p>
          <w:p>
            <w:pPr>
              <w:spacing w:after="20"/>
              <w:ind w:left="20"/>
              <w:jc w:val="both"/>
            </w:pPr>
            <w:r>
              <w:rPr>
                <w:rFonts w:ascii="Times New Roman"/>
                <w:b w:val="false"/>
                <w:i w:val="false"/>
                <w:color w:val="000000"/>
                <w:sz w:val="20"/>
              </w:rPr>
              <w:t>
"Көше" (csdo:StreetName);</w:t>
            </w:r>
          </w:p>
          <w:p>
            <w:pPr>
              <w:spacing w:after="20"/>
              <w:ind w:left="20"/>
              <w:jc w:val="both"/>
            </w:pPr>
            <w:r>
              <w:rPr>
                <w:rFonts w:ascii="Times New Roman"/>
                <w:b w:val="false"/>
                <w:i w:val="false"/>
                <w:color w:val="000000"/>
                <w:sz w:val="20"/>
              </w:rPr>
              <w:t xml:space="preserve">
"Үй нөмірі" (csdo:BuildingNumberId)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түрінің коды" (ctsdo:MovementKindCode) деректемесінің мәні мынадай болуы мүмкін:</w:t>
            </w:r>
          </w:p>
          <w:p>
            <w:pPr>
              <w:spacing w:after="20"/>
              <w:ind w:left="20"/>
              <w:jc w:val="both"/>
            </w:pPr>
            <w:r>
              <w:rPr>
                <w:rFonts w:ascii="Times New Roman"/>
                <w:b w:val="false"/>
                <w:i w:val="false"/>
                <w:color w:val="000000"/>
                <w:sz w:val="20"/>
              </w:rPr>
              <w:t>
"1" – әкелу;</w:t>
            </w:r>
          </w:p>
          <w:p>
            <w:pPr>
              <w:spacing w:after="20"/>
              <w:ind w:left="20"/>
              <w:jc w:val="both"/>
            </w:pPr>
            <w:r>
              <w:rPr>
                <w:rFonts w:ascii="Times New Roman"/>
                <w:b w:val="false"/>
                <w:i w:val="false"/>
                <w:color w:val="000000"/>
                <w:sz w:val="20"/>
              </w:rPr>
              <w:t>
"2" – әкету;</w:t>
            </w:r>
          </w:p>
          <w:p>
            <w:pPr>
              <w:spacing w:after="20"/>
              <w:ind w:left="20"/>
              <w:jc w:val="both"/>
            </w:pPr>
            <w:r>
              <w:rPr>
                <w:rFonts w:ascii="Times New Roman"/>
                <w:b w:val="false"/>
                <w:i w:val="false"/>
                <w:color w:val="000000"/>
                <w:sz w:val="20"/>
              </w:rPr>
              <w:t>
"3" – уақытша әкелу;</w:t>
            </w:r>
          </w:p>
          <w:p>
            <w:pPr>
              <w:spacing w:after="20"/>
              <w:ind w:left="20"/>
              <w:jc w:val="both"/>
            </w:pPr>
            <w:r>
              <w:rPr>
                <w:rFonts w:ascii="Times New Roman"/>
                <w:b w:val="false"/>
                <w:i w:val="false"/>
                <w:color w:val="000000"/>
                <w:sz w:val="20"/>
              </w:rPr>
              <w:t>
"4" – уақытша әкету;</w:t>
            </w:r>
          </w:p>
          <w:p>
            <w:pPr>
              <w:spacing w:after="20"/>
              <w:ind w:left="20"/>
              <w:jc w:val="both"/>
            </w:pPr>
            <w:r>
              <w:rPr>
                <w:rFonts w:ascii="Times New Roman"/>
                <w:b w:val="false"/>
                <w:i w:val="false"/>
                <w:color w:val="000000"/>
                <w:sz w:val="20"/>
              </w:rPr>
              <w:t xml:space="preserve">
"5" – транзит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түрінің коды" (Route‌Country‌Kind‌Code атрибуты) деректемесінің мәні мынадай болуы мүмкін:</w:t>
            </w:r>
          </w:p>
          <w:p>
            <w:pPr>
              <w:spacing w:after="20"/>
              <w:ind w:left="20"/>
              <w:jc w:val="both"/>
            </w:pPr>
            <w:r>
              <w:rPr>
                <w:rFonts w:ascii="Times New Roman"/>
                <w:b w:val="false"/>
                <w:i w:val="false"/>
                <w:color w:val="000000"/>
                <w:sz w:val="20"/>
              </w:rPr>
              <w:t>
"1" – жөнелту елі;</w:t>
            </w:r>
          </w:p>
          <w:p>
            <w:pPr>
              <w:spacing w:after="20"/>
              <w:ind w:left="20"/>
              <w:jc w:val="both"/>
            </w:pPr>
            <w:r>
              <w:rPr>
                <w:rFonts w:ascii="Times New Roman"/>
                <w:b w:val="false"/>
                <w:i w:val="false"/>
                <w:color w:val="000000"/>
                <w:sz w:val="20"/>
              </w:rPr>
              <w:t>
"2" – межелі елі;</w:t>
            </w:r>
          </w:p>
          <w:p>
            <w:pPr>
              <w:spacing w:after="20"/>
              <w:ind w:left="20"/>
              <w:jc w:val="both"/>
            </w:pPr>
            <w:r>
              <w:rPr>
                <w:rFonts w:ascii="Times New Roman"/>
                <w:b w:val="false"/>
                <w:i w:val="false"/>
                <w:color w:val="000000"/>
                <w:sz w:val="20"/>
              </w:rPr>
              <w:t xml:space="preserve">
"3" – транзит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"Өткізу түрінің коды" (ctsdo:MovementKindCode) деректемесі даналарының мәні "3" және (немесе) "4" болса, "Кезең" (ccdo:PeriodDetails) деректемесінің құрамында "Бастапқы күні мен уақыты" (csdo:StartDateTime) және "Соңғы күні мен уақыты" (csdo:EndDateTime) деректемелері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"Шетелдік әріптес туралы мәліметтер" (ctcdo:ForeignPartnerDetails) деректемесі толтырылса, онда оның құрамында "Елдің коды" (csdo:‌Unified‌Country‌Code), "Шаруашылық жүргізуші субъектінің атауы" (csdo:BusinessEntityName) және "Мекенжайы" (ccdo:SubjectAddressDetails)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деректемесінің құрамында "Бұрын берілген қорытынды (рұқсат құжаты) туралы мәліметтер" (ctcdo:‌Previously‌Issued‌Conclusion‌Details) деректемесі толтырылса, "Мүше мемлекеттің уәкілетті органының сәйкестендіргіші" (csdo:‌Authority‌Id) деректемесі толтырылуға тиіс, ал "Елдің коды" (csdo: ‌Unified‌Country‌Code), "Мүше мемлекеттің уәкілетті органының атауы" (csdo: ‌Authority‌Name) және "Мүше мемлекеттің уәкілетті органының қысқаша атауы" (csdo: ‌Authority‌Brief‌Name)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"Бұрын берілген қорытынды (рұқсат құжаты) туралы мәліметтер" (ctcdo:‌Previously‌Issued‌Conclusion‌Details) деректемесі толтырылса, оның құрамындағы "Құжаттың қолданылу мерзімі басталатын күн" (csdo: ‌Doc‌Creation‌Date) деректемесінің мәні "Құжаттың қолданылу мерзімі аяқталатын күн" (csdo: ‌Doc‌Validity‌Date) деректемесінің мәнінен кем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(ctcdo:ConclusionDetails) 1 деректемені ғана қамтуға тиіс "Тауар" (ctcdo:‌Goods‌Details)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216 шешімімен</w:t>
            </w:r>
            <w:r>
              <w:br/>
            </w:r>
            <w:r>
              <w:rPr>
                <w:rFonts w:ascii="Times New Roman"/>
                <w:b w:val="false"/>
                <w:i w:val="false"/>
                <w:color w:val="000000"/>
                <w:sz w:val="20"/>
              </w:rPr>
              <w:t>БЕКІТІЛГЕН</w:t>
            </w:r>
          </w:p>
        </w:tc>
      </w:tr>
    </w:tbl>
    <w:bookmarkStart w:name="z193" w:id="189"/>
    <w:p>
      <w:pPr>
        <w:spacing w:after="0"/>
        <w:ind w:left="0"/>
        <w:jc w:val="left"/>
      </w:pPr>
      <w:r>
        <w:rPr>
          <w:rFonts w:ascii="Times New Roman"/>
          <w:b/>
          <w:i w:val="false"/>
          <w:color w:val="000000"/>
        </w:rPr>
        <w:t xml:space="preserve">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189"/>
    <w:bookmarkStart w:name="z194" w:id="190"/>
    <w:p>
      <w:pPr>
        <w:spacing w:after="0"/>
        <w:ind w:left="0"/>
        <w:jc w:val="left"/>
      </w:pPr>
      <w:r>
        <w:rPr>
          <w:rFonts w:ascii="Times New Roman"/>
          <w:b/>
          <w:i w:val="false"/>
          <w:color w:val="000000"/>
        </w:rPr>
        <w:t xml:space="preserve"> I. Жалпы ережелер</w:t>
      </w:r>
    </w:p>
    <w:bookmarkEnd w:id="190"/>
    <w:bookmarkStart w:name="z195" w:id="191"/>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халықаралық шарттар мен актілерге сәйкес әзірленген:</w:t>
      </w:r>
    </w:p>
    <w:bookmarkEnd w:id="19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2016 жылғы 20 мамырдағы Еуразиялық экономикалық одаққа мүше мемлекеттер арасындағы қызметтік және азаматтық қаруды өткізу туралы келісім (Одаққа мүше мемлекеттер ратификациялау сатысында);</w:t>
      </w:r>
    </w:p>
    <w:p>
      <w:pPr>
        <w:spacing w:after="0"/>
        <w:ind w:left="0"/>
        <w:jc w:val="both"/>
      </w:pPr>
      <w:r>
        <w:rPr>
          <w:rFonts w:ascii="Times New Roman"/>
          <w:b w:val="false"/>
          <w:i w:val="false"/>
          <w:color w:val="000000"/>
          <w:sz w:val="28"/>
        </w:rPr>
        <w:t xml:space="preserve">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өзара сауданы жүзеге асыруы кезінде озонды бұзатын заттарды және құрамында солардың өнімдері бар заттарды тасымалдау және озонды бұзатын заттарды есепке алу туралы 2015 жылғы 29 мамырдағы келісімге және Еуразиялық экономикалық одаққа мүше мемлекеттердің арасындағы қызметтік және азаматтық қаруды өткізу туралы 2016 жылғы 20 мамырдағы келісімге сәйкес қолданылатын рұқсат ету құжатының бірыңғай нысаны туралы" 2017 жылғы 27 қарашадағы № 162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"Үшінші елдермен саудада тарифтік емес реттеу шаралары қолданылатын тауарлардың тізбесіне қосылған жекелеген тауарларды әкелуге, әкетуге және олардың транзитіне қорытындының (рұқсат құжатының) бірыңғай нысаны және оны толтыру жөніндегі әдістемелік нұсқаулар туралы" 2012 жылғы 16 мамырдағы № 45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іске асыру тәртібін бекіту туралы" 2016 жылғы 19 желтоқсандағы № 169 шешімі.</w:t>
      </w:r>
    </w:p>
    <w:bookmarkStart w:name="z196" w:id="192"/>
    <w:p>
      <w:pPr>
        <w:spacing w:after="0"/>
        <w:ind w:left="0"/>
        <w:jc w:val="left"/>
      </w:pPr>
      <w:r>
        <w:rPr>
          <w:rFonts w:ascii="Times New Roman"/>
          <w:b/>
          <w:i w:val="false"/>
          <w:color w:val="000000"/>
        </w:rPr>
        <w:t xml:space="preserve"> II. Қолданылу саласы</w:t>
      </w:r>
    </w:p>
    <w:bookmarkEnd w:id="192"/>
    <w:bookmarkStart w:name="z197" w:id="193"/>
    <w:p>
      <w:pPr>
        <w:spacing w:after="0"/>
        <w:ind w:left="0"/>
        <w:jc w:val="both"/>
      </w:pPr>
      <w:r>
        <w:rPr>
          <w:rFonts w:ascii="Times New Roman"/>
          <w:b w:val="false"/>
          <w:i w:val="false"/>
          <w:color w:val="000000"/>
          <w:sz w:val="28"/>
        </w:rPr>
        <w:t>
      2. Осы Сипаттама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 (бұдан әрі – ортақ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193"/>
    <w:bookmarkStart w:name="z198" w:id="194"/>
    <w:p>
      <w:pPr>
        <w:spacing w:after="0"/>
        <w:ind w:left="0"/>
        <w:jc w:val="both"/>
      </w:pPr>
      <w:r>
        <w:rPr>
          <w:rFonts w:ascii="Times New Roman"/>
          <w:b w:val="false"/>
          <w:i w:val="false"/>
          <w:color w:val="000000"/>
          <w:sz w:val="28"/>
        </w:rPr>
        <w:t>
      3. Осы Сипаттама ортақ процесс рәсімдерін сыртқы және өзара сауданың интеграцияланған ақпараттық жүйесінің (бұлан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194"/>
    <w:bookmarkStart w:name="z199" w:id="195"/>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w:t>
      </w:r>
    </w:p>
    <w:bookmarkEnd w:id="195"/>
    <w:bookmarkStart w:name="z200" w:id="196"/>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196"/>
    <w:bookmarkStart w:name="z201" w:id="197"/>
    <w:p>
      <w:pPr>
        <w:spacing w:after="0"/>
        <w:ind w:left="0"/>
        <w:jc w:val="both"/>
      </w:pPr>
      <w:r>
        <w:rPr>
          <w:rFonts w:ascii="Times New Roman"/>
          <w:b w:val="false"/>
          <w:i w:val="false"/>
          <w:color w:val="000000"/>
          <w:sz w:val="28"/>
        </w:rPr>
        <w:t>
      6. Кестеде мынадай жолдар (графалар) қалыптастырылады:</w:t>
      </w:r>
    </w:p>
    <w:bookmarkEnd w:id="197"/>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202" w:id="198"/>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bookmarkEnd w:id="19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рет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203" w:id="199"/>
    <w:p>
      <w:pPr>
        <w:spacing w:after="0"/>
        <w:ind w:left="0"/>
        <w:jc w:val="left"/>
      </w:pPr>
      <w:r>
        <w:rPr>
          <w:rFonts w:ascii="Times New Roman"/>
          <w:b/>
          <w:i w:val="false"/>
          <w:color w:val="000000"/>
        </w:rPr>
        <w:t xml:space="preserve"> III. Негізгі ұғымдар</w:t>
      </w:r>
    </w:p>
    <w:bookmarkEnd w:id="199"/>
    <w:bookmarkStart w:name="z204" w:id="200"/>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200"/>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мағыналарында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 түсініледі.</w:t>
      </w:r>
    </w:p>
    <w:bookmarkStart w:name="z205" w:id="201"/>
    <w:p>
      <w:pPr>
        <w:spacing w:after="0"/>
        <w:ind w:left="0"/>
        <w:jc w:val="left"/>
      </w:pPr>
      <w:r>
        <w:rPr>
          <w:rFonts w:ascii="Times New Roman"/>
          <w:b/>
          <w:i w:val="false"/>
          <w:color w:val="000000"/>
        </w:rPr>
        <w:t xml:space="preserve"> IV. Электрондық құжаттар мен мәліметтердің құрылымдары </w:t>
      </w:r>
    </w:p>
    <w:bookmarkEnd w:id="201"/>
    <w:bookmarkStart w:name="z206" w:id="202"/>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02"/>
    <w:bookmarkStart w:name="z207" w:id="203"/>
    <w:p>
      <w:pPr>
        <w:spacing w:after="0"/>
        <w:ind w:left="0"/>
        <w:jc w:val="both"/>
      </w:pPr>
      <w:r>
        <w:rPr>
          <w:rFonts w:ascii="Times New Roman"/>
          <w:b w:val="false"/>
          <w:i w:val="false"/>
          <w:color w:val="000000"/>
          <w:sz w:val="28"/>
        </w:rPr>
        <w:t>
      1-кесте</w:t>
      </w:r>
    </w:p>
    <w:bookmarkEnd w:id="203"/>
    <w:p>
      <w:pPr>
        <w:spacing w:after="0"/>
        <w:ind w:left="0"/>
        <w:jc w:val="left"/>
      </w:pPr>
      <w:r>
        <w:rPr>
          <w:rFonts w:ascii="Times New Roman"/>
          <w:b/>
          <w:i w:val="false"/>
          <w:color w:val="000000"/>
        </w:rPr>
        <w:t xml:space="preserve"> Электрондық құжаттар мен мәліметтер құрылымдарының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саладағы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urn:EEC:R:CT:LL:06:ConclusionDetails:v1.0.0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қорытындылар (рұқсат құжаттары) туралы мәліметтер сұрату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urn:EEC:R:CT:LL:06:RequestConclusionDetails:v1.0.0</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Еуразиялық экономикалық одақтың интеграцияланған ақпараттық жүйесінде ақпараттық өзара іс-қимылды іске асыру кезінде пайдаланылатын электронды құжаттар мен мәліметтер құрылымдарының тізіліміне (бұдан әрі – құрылымдар тізілімі)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08" w:id="204"/>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 </w:t>
      </w:r>
    </w:p>
    <w:bookmarkEnd w:id="204"/>
    <w:bookmarkStart w:name="z209" w:id="205"/>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205"/>
    <w:bookmarkStart w:name="z210" w:id="206"/>
    <w:p>
      <w:pPr>
        <w:spacing w:after="0"/>
        <w:ind w:left="0"/>
        <w:jc w:val="both"/>
      </w:pPr>
      <w:r>
        <w:rPr>
          <w:rFonts w:ascii="Times New Roman"/>
          <w:b w:val="false"/>
          <w:i w:val="false"/>
          <w:color w:val="000000"/>
          <w:sz w:val="28"/>
        </w:rPr>
        <w:t>
      2-кесте</w:t>
      </w:r>
    </w:p>
    <w:bookmarkEnd w:id="206"/>
    <w:bookmarkStart w:name="z211" w:id="207"/>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 респонденттің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12" w:id="208"/>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208"/>
    <w:bookmarkStart w:name="z213" w:id="209"/>
    <w:p>
      <w:pPr>
        <w:spacing w:after="0"/>
        <w:ind w:left="0"/>
        <w:jc w:val="both"/>
      </w:pPr>
      <w:r>
        <w:rPr>
          <w:rFonts w:ascii="Times New Roman"/>
          <w:b w:val="false"/>
          <w:i w:val="false"/>
          <w:color w:val="000000"/>
          <w:sz w:val="28"/>
        </w:rPr>
        <w:t>
      3-кесте</w:t>
      </w:r>
    </w:p>
    <w:bookmarkEnd w:id="209"/>
    <w:bookmarkStart w:name="z214" w:id="210"/>
    <w:p>
      <w:pPr>
        <w:spacing w:after="0"/>
        <w:ind w:left="0"/>
        <w:jc w:val="left"/>
      </w:pPr>
      <w:r>
        <w:rPr>
          <w:rFonts w:ascii="Times New Roman"/>
          <w:b/>
          <w:i w:val="false"/>
          <w:color w:val="000000"/>
        </w:rPr>
        <w:t xml:space="preserve"> Аттардың импортталатын кеңістіктері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Одақтың базистік деректер моделі нұсқасының нөміріне сәйкес келеді.</w:t>
      </w:r>
    </w:p>
    <w:bookmarkStart w:name="z215" w:id="211"/>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211"/>
    <w:bookmarkStart w:name="z216" w:id="212"/>
    <w:p>
      <w:pPr>
        <w:spacing w:after="0"/>
        <w:ind w:left="0"/>
        <w:jc w:val="both"/>
      </w:pPr>
      <w:r>
        <w:rPr>
          <w:rFonts w:ascii="Times New Roman"/>
          <w:b w:val="false"/>
          <w:i w:val="false"/>
          <w:color w:val="000000"/>
          <w:sz w:val="28"/>
        </w:rPr>
        <w:t>
      4-кесте</w:t>
      </w:r>
    </w:p>
    <w:bookmarkEnd w:id="212"/>
    <w:bookmarkStart w:name="z217" w:id="213"/>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Күні және уақыты </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аяқталатын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электрондық құжатты (мәліметтерді) ортақ процеске қатысушының ақпараттық жүйесінің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анықтамалығына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18" w:id="214"/>
    <w:p>
      <w:pPr>
        <w:spacing w:after="0"/>
        <w:ind w:left="0"/>
        <w:jc w:val="left"/>
      </w:pPr>
      <w:r>
        <w:rPr>
          <w:rFonts w:ascii="Times New Roman"/>
          <w:b/>
          <w:i w:val="false"/>
          <w:color w:val="000000"/>
        </w:rPr>
        <w:t xml:space="preserve"> 2. Нысаналы саладағы электрондық құжаттар мен мәліметтердің құрылымдары</w:t>
      </w:r>
    </w:p>
    <w:bookmarkEnd w:id="214"/>
    <w:bookmarkStart w:name="z219" w:id="215"/>
    <w:p>
      <w:pPr>
        <w:spacing w:after="0"/>
        <w:ind w:left="0"/>
        <w:jc w:val="both"/>
      </w:pPr>
      <w:r>
        <w:rPr>
          <w:rFonts w:ascii="Times New Roman"/>
          <w:b w:val="false"/>
          <w:i w:val="false"/>
          <w:color w:val="000000"/>
          <w:sz w:val="28"/>
        </w:rPr>
        <w:t>
      13. "Қорытынды (рұқсат құжаты)" (R.CT.LL.06.001) электрондық құжат (мәліметтер) құрылымының сипаттамасы 5-кестеде келтірілген.</w:t>
      </w:r>
    </w:p>
    <w:bookmarkEnd w:id="215"/>
    <w:bookmarkStart w:name="z220" w:id="216"/>
    <w:p>
      <w:pPr>
        <w:spacing w:after="0"/>
        <w:ind w:left="0"/>
        <w:jc w:val="both"/>
      </w:pPr>
      <w:r>
        <w:rPr>
          <w:rFonts w:ascii="Times New Roman"/>
          <w:b w:val="false"/>
          <w:i w:val="false"/>
          <w:color w:val="000000"/>
          <w:sz w:val="28"/>
        </w:rPr>
        <w:t>
      5-кесте</w:t>
      </w:r>
    </w:p>
    <w:bookmarkEnd w:id="216"/>
    <w:bookmarkStart w:name="z221" w:id="217"/>
    <w:p>
      <w:pPr>
        <w:spacing w:after="0"/>
        <w:ind w:left="0"/>
        <w:jc w:val="left"/>
      </w:pPr>
      <w:r>
        <w:rPr>
          <w:rFonts w:ascii="Times New Roman"/>
          <w:b/>
          <w:i w:val="false"/>
          <w:color w:val="000000"/>
        </w:rPr>
        <w:t xml:space="preserve"> "Қорытынды (рұқсат құжаты)" (R.CT.LL.06.001) электрондық құжат (мәліметтер) құрылымының сипаттамасы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urn:EEC:R:CT:LL:06:ConclusionDetails:v1.0.0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EEC_R_CT_LL_06_ConclusionDetails_v1.0.0.xsd</w:t>
            </w:r>
          </w:p>
        </w:tc>
      </w:tr>
    </w:tbl>
    <w:bookmarkStart w:name="z222" w:id="218"/>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218"/>
    <w:bookmarkStart w:name="z223" w:id="219"/>
    <w:p>
      <w:pPr>
        <w:spacing w:after="0"/>
        <w:ind w:left="0"/>
        <w:jc w:val="both"/>
      </w:pPr>
      <w:r>
        <w:rPr>
          <w:rFonts w:ascii="Times New Roman"/>
          <w:b w:val="false"/>
          <w:i w:val="false"/>
          <w:color w:val="000000"/>
          <w:sz w:val="28"/>
        </w:rPr>
        <w:t>
      6-кесте</w:t>
      </w:r>
    </w:p>
    <w:bookmarkEnd w:id="219"/>
    <w:bookmarkStart w:name="z224" w:id="220"/>
    <w:p>
      <w:pPr>
        <w:spacing w:after="0"/>
        <w:ind w:left="0"/>
        <w:jc w:val="left"/>
      </w:pPr>
      <w:r>
        <w:rPr>
          <w:rFonts w:ascii="Times New Roman"/>
          <w:b/>
          <w:i w:val="false"/>
          <w:color w:val="000000"/>
        </w:rPr>
        <w:t xml:space="preserve"> Аттардың импортталатын кеңістіктері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Аттардың импортталатын кеңістіктеріндегі "Y.Y.Y" және "X.X.X"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Одақтың базистік деректер моделі мен нысаналы сала  деректер моделі нұсқасының нөміріне сәйкес келеді. </w:t>
      </w:r>
    </w:p>
    <w:bookmarkStart w:name="z225" w:id="221"/>
    <w:p>
      <w:pPr>
        <w:spacing w:after="0"/>
        <w:ind w:left="0"/>
        <w:jc w:val="both"/>
      </w:pPr>
      <w:r>
        <w:rPr>
          <w:rFonts w:ascii="Times New Roman"/>
          <w:b w:val="false"/>
          <w:i w:val="false"/>
          <w:color w:val="000000"/>
          <w:sz w:val="28"/>
        </w:rPr>
        <w:t>
      15. "Қорытынды (рұқсат құжаты)" (R.CT.LL.06.001) электрондық құжат (мәліметтер) құрылымының деректемелік құрамы 7-кестеде келтірілген.</w:t>
      </w:r>
    </w:p>
    <w:bookmarkEnd w:id="221"/>
    <w:bookmarkStart w:name="z226" w:id="222"/>
    <w:p>
      <w:pPr>
        <w:spacing w:after="0"/>
        <w:ind w:left="0"/>
        <w:jc w:val="both"/>
      </w:pPr>
      <w:r>
        <w:rPr>
          <w:rFonts w:ascii="Times New Roman"/>
          <w:b w:val="false"/>
          <w:i w:val="false"/>
          <w:color w:val="000000"/>
          <w:sz w:val="28"/>
        </w:rPr>
        <w:t>
      7-кесте</w:t>
      </w:r>
    </w:p>
    <w:bookmarkEnd w:id="222"/>
    <w:bookmarkStart w:name="z227" w:id="223"/>
    <w:p>
      <w:pPr>
        <w:spacing w:after="0"/>
        <w:ind w:left="0"/>
        <w:jc w:val="left"/>
      </w:pPr>
      <w:r>
        <w:rPr>
          <w:rFonts w:ascii="Times New Roman"/>
          <w:b/>
          <w:i w:val="false"/>
          <w:color w:val="000000"/>
        </w:rPr>
        <w:t xml:space="preserve"> "Қорытынды (рұқсат құжаты)" (R.CT.LL.06.001) электрондық құжат (мәліметтер) құрылымының деректемелік құрамы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2. Қорытынды (рұқсат құжаты)</w:t>
            </w:r>
          </w:p>
          <w:p>
            <w:pPr>
              <w:spacing w:after="20"/>
              <w:ind w:left="20"/>
              <w:jc w:val="both"/>
            </w:pPr>
            <w:r>
              <w:rPr>
                <w:rFonts w:ascii="Times New Roman"/>
                <w:b w:val="false"/>
                <w:i w:val="false"/>
                <w:color w:val="000000"/>
                <w:sz w:val="20"/>
              </w:rPr>
              <w:t>
(ctcdo:‌Conclusion‌Details)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ctcdo:‌Conclusion‌Details‌Type (M.CT.CDT.00024)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Қорытындының (рұқсат құжатының) нөмірі </w:t>
            </w:r>
          </w:p>
          <w:p>
            <w:pPr>
              <w:spacing w:after="20"/>
              <w:ind w:left="20"/>
              <w:jc w:val="both"/>
            </w:pPr>
            <w:r>
              <w:rPr>
                <w:rFonts w:ascii="Times New Roman"/>
                <w:b w:val="false"/>
                <w:i w:val="false"/>
                <w:color w:val="000000"/>
                <w:sz w:val="20"/>
              </w:rPr>
              <w:t>
(ctcdo:‌Conclusion‌Doc‌Id‌Details)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берген қорытындының (рұқсат құжатының)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ctcdo:‌Conclusion‌Doc‌Id‌Details‌Type (M.CT.CDT.00083)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берілген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2.1.2. Жыл</w:t>
            </w:r>
          </w:p>
          <w:p>
            <w:pPr>
              <w:spacing w:after="20"/>
              <w:ind w:left="20"/>
              <w:jc w:val="both"/>
            </w:pPr>
            <w:r>
              <w:rPr>
                <w:rFonts w:ascii="Times New Roman"/>
                <w:b w:val="false"/>
                <w:i w:val="false"/>
                <w:color w:val="000000"/>
                <w:sz w:val="20"/>
              </w:rPr>
              <w:t>
(ctsdo:‌Year)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берілген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2.1.3. Қорытындының (рұқсат құжатының) реттік нөмірі</w:t>
            </w:r>
          </w:p>
          <w:p>
            <w:pPr>
              <w:spacing w:after="20"/>
              <w:ind w:left="20"/>
              <w:jc w:val="both"/>
            </w:pPr>
            <w:r>
              <w:rPr>
                <w:rFonts w:ascii="Times New Roman"/>
                <w:b w:val="false"/>
                <w:i w:val="false"/>
                <w:color w:val="000000"/>
                <w:sz w:val="20"/>
              </w:rPr>
              <w:t>
(ctsdo:‌Doc‌Id)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(рұқсат құжатының) мүше мемлекеттің уәкілетті органы беретін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ctsdo:‌Doc‌Id‌Type (M.CT.SDT.00075)</w:t>
            </w:r>
          </w:p>
          <w:p>
            <w:pPr>
              <w:spacing w:after="20"/>
              <w:ind w:left="20"/>
              <w:jc w:val="both"/>
            </w:pPr>
            <w:r>
              <w:rPr>
                <w:rFonts w:ascii="Times New Roman"/>
                <w:b w:val="false"/>
                <w:i w:val="false"/>
                <w:color w:val="000000"/>
                <w:sz w:val="20"/>
              </w:rPr>
              <w:t>
Жолдың алшақтық символын қамтымайтын символдардың қалыптандырылған жолы.</w:t>
            </w:r>
          </w:p>
          <w:p>
            <w:pPr>
              <w:spacing w:after="20"/>
              <w:ind w:left="20"/>
              <w:jc w:val="both"/>
            </w:pPr>
            <w:r>
              <w:rPr>
                <w:rFonts w:ascii="Times New Roman"/>
                <w:b w:val="false"/>
                <w:i w:val="false"/>
                <w:color w:val="000000"/>
                <w:sz w:val="20"/>
              </w:rPr>
              <w:t>
Шаблон: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қорытынды (рұқсат құжатын) берген мемлекеттік билік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2.3. Лауазымды тұлға</w:t>
            </w:r>
          </w:p>
          <w:p>
            <w:pPr>
              <w:spacing w:after="20"/>
              <w:ind w:left="20"/>
              <w:jc w:val="both"/>
            </w:pPr>
            <w:r>
              <w:rPr>
                <w:rFonts w:ascii="Times New Roman"/>
                <w:b w:val="false"/>
                <w:i w:val="false"/>
                <w:color w:val="000000"/>
                <w:sz w:val="20"/>
              </w:rPr>
              <w:t>
(ctcdo:‌Officer‌Details)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қорытынды (рұқсат құжатын) ресімдеген лауазымды тұлғасы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қалыптастырылған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(рұқсат құжатының)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күші жойылатын күн</w:t>
            </w:r>
          </w:p>
          <w:p>
            <w:pPr>
              <w:spacing w:after="20"/>
              <w:ind w:left="20"/>
              <w:jc w:val="both"/>
            </w:pPr>
            <w:r>
              <w:rPr>
                <w:rFonts w:ascii="Times New Roman"/>
                <w:b w:val="false"/>
                <w:i w:val="false"/>
                <w:color w:val="000000"/>
                <w:sz w:val="20"/>
              </w:rPr>
              <w:t>
(ctsdo:‌Doc‌Cancel‌Date)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күшінен айырылатын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2.7. Өтініш беруші</w:t>
            </w:r>
          </w:p>
          <w:p>
            <w:pPr>
              <w:spacing w:after="20"/>
              <w:ind w:left="20"/>
              <w:jc w:val="both"/>
            </w:pPr>
            <w:r>
              <w:rPr>
                <w:rFonts w:ascii="Times New Roman"/>
                <w:b w:val="false"/>
                <w:i w:val="false"/>
                <w:color w:val="000000"/>
                <w:sz w:val="20"/>
              </w:rPr>
              <w:t>
(ctcdo:‌Declarant‌Details)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құжатын) беруге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ctcdo:‌Declarant‌Details‌Type (M.CT.CDT.00038)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2.7.1. Шаруашылық жүргізуші субъект туралы мәліметтер</w:t>
            </w:r>
          </w:p>
          <w:p>
            <w:pPr>
              <w:spacing w:after="20"/>
              <w:ind w:left="20"/>
              <w:jc w:val="both"/>
            </w:pPr>
            <w:r>
              <w:rPr>
                <w:rFonts w:ascii="Times New Roman"/>
                <w:b w:val="false"/>
                <w:i w:val="false"/>
                <w:color w:val="000000"/>
                <w:sz w:val="20"/>
              </w:rPr>
              <w:t>
(ctcdo:‌Business‌Entity‌Details)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шаруашылық жүргізуші субъект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w:t>
            </w:r>
          </w:p>
          <w:p>
            <w:pPr>
              <w:spacing w:after="20"/>
              <w:ind w:left="20"/>
              <w:jc w:val="both"/>
            </w:pPr>
            <w:r>
              <w:rPr>
                <w:rFonts w:ascii="Times New Roman"/>
                <w:b w:val="false"/>
                <w:i w:val="false"/>
                <w:color w:val="000000"/>
                <w:sz w:val="20"/>
              </w:rPr>
              <w:t>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w:t>
            </w:r>
          </w:p>
          <w:p>
            <w:pPr>
              <w:spacing w:after="20"/>
              <w:ind w:left="20"/>
              <w:jc w:val="both"/>
            </w:pPr>
            <w:r>
              <w:rPr>
                <w:rFonts w:ascii="Times New Roman"/>
                <w:b w:val="false"/>
                <w:i w:val="false"/>
                <w:color w:val="000000"/>
                <w:sz w:val="20"/>
              </w:rPr>
              <w:t>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 үшін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жеке тұлғаның жеке басын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"Сыныптауыштың сәйкестендігіші" атрибутымен айқындалған сыныптауыштан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берілетін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 ол уәкілеттік берген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құжатты берген ұйымның толық атауы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жеке тұлғаның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2.8. Тауарлардың бірыңғай тізбесі бөлімінің коды</w:t>
            </w:r>
          </w:p>
          <w:p>
            <w:pPr>
              <w:spacing w:after="20"/>
              <w:ind w:left="20"/>
              <w:jc w:val="both"/>
            </w:pPr>
            <w:r>
              <w:rPr>
                <w:rFonts w:ascii="Times New Roman"/>
                <w:b w:val="false"/>
                <w:i w:val="false"/>
                <w:color w:val="000000"/>
                <w:sz w:val="20"/>
              </w:rPr>
              <w:t>
(ctsdo:‌Section‌List‌Goods‌Code)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елдермен саудада тарифтік емесе реттеу шаралары қолданылатын тауарлардың бірыңғай тізбесі бөлімінің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ctsdo:‌Section‌List‌Goods‌Code‌Type (M.CT.SDT.00033)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\d{1}\.\d{1,2}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2.9. Тауар</w:t>
            </w:r>
          </w:p>
          <w:p>
            <w:pPr>
              <w:spacing w:after="20"/>
              <w:ind w:left="20"/>
              <w:jc w:val="both"/>
            </w:pPr>
            <w:r>
              <w:rPr>
                <w:rFonts w:ascii="Times New Roman"/>
                <w:b w:val="false"/>
                <w:i w:val="false"/>
                <w:color w:val="000000"/>
                <w:sz w:val="20"/>
              </w:rPr>
              <w:t>
(ctcdo:‌Goods‌Details)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 ресімделетін тауар туралы мәліметтер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ctcdo:‌Goods‌Details‌Type (M.CT.CDT.00037)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2.9.1. Тауардың реттік нөмірі</w:t>
            </w:r>
          </w:p>
          <w:p>
            <w:pPr>
              <w:spacing w:after="20"/>
              <w:ind w:left="20"/>
              <w:jc w:val="both"/>
            </w:pPr>
            <w:r>
              <w:rPr>
                <w:rFonts w:ascii="Times New Roman"/>
                <w:b w:val="false"/>
                <w:i w:val="false"/>
                <w:color w:val="000000"/>
                <w:sz w:val="20"/>
              </w:rPr>
              <w:t>
(ctsdo:‌IEGoods‌Item‌Ordinal)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қорытындыдағы (рұқсат құжатындағы)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ctsdo:‌Ordinal‌Number‌Type (M.CT.SDT.00016)</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Шаблон: \d{1,3}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2.9.2. ЕАЭО СЭҚ ТН бойынша тауар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ТН-ге сәйкес тауарлар тобының (сыныбының)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ЕАЭО СЭҚ ТН бойынша сыныптық кодқа сөзсіз жатқызуға мүмкіндік беретін тауардың атауын (сауда, коммерциялық немесе өзге дәстүрлі)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2.9.4. Тауардың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 бірлігіндегі тауардың саны (салмақ бірліктері үшін – нетто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2.9.5. Тауардың құны</w:t>
            </w:r>
          </w:p>
          <w:p>
            <w:pPr>
              <w:spacing w:after="20"/>
              <w:ind w:left="20"/>
              <w:jc w:val="both"/>
            </w:pPr>
            <w:r>
              <w:rPr>
                <w:rFonts w:ascii="Times New Roman"/>
                <w:b w:val="false"/>
                <w:i w:val="false"/>
                <w:color w:val="000000"/>
                <w:sz w:val="20"/>
              </w:rPr>
              <w:t>
(ctsdo:‌Goods‌Currency‌Amount)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csdo:‌Accounting‌Amount‌V3‌Type (M.SDT.00166)</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2.9.6. Тауардың бейнесі</w:t>
            </w:r>
          </w:p>
          <w:p>
            <w:pPr>
              <w:spacing w:after="20"/>
              <w:ind w:left="20"/>
              <w:jc w:val="both"/>
            </w:pPr>
            <w:r>
              <w:rPr>
                <w:rFonts w:ascii="Times New Roman"/>
                <w:b w:val="false"/>
                <w:i w:val="false"/>
                <w:color w:val="000000"/>
                <w:sz w:val="20"/>
              </w:rPr>
              <w:t>
(ctsdo:‌Goods‌Item‌Picture)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фотосурет бейнесі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ctsdo:‌Goods‌Item‌Picture‌Type (M.CT.SDT.00049)</w:t>
            </w:r>
          </w:p>
          <w:p>
            <w:pPr>
              <w:spacing w:after="20"/>
              <w:ind w:left="20"/>
              <w:jc w:val="both"/>
            </w:pPr>
            <w:r>
              <w:rPr>
                <w:rFonts w:ascii="Times New Roman"/>
                <w:b w:val="false"/>
                <w:i w:val="false"/>
                <w:color w:val="000000"/>
                <w:sz w:val="20"/>
              </w:rPr>
              <w:t>
элемент тауардың фотосурет бейнесін қамтиды.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а) деректер форматының коды </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спецификациясына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2.10. Өткізу түрінің коды</w:t>
            </w:r>
          </w:p>
          <w:p>
            <w:pPr>
              <w:spacing w:after="20"/>
              <w:ind w:left="20"/>
              <w:jc w:val="both"/>
            </w:pPr>
            <w:r>
              <w:rPr>
                <w:rFonts w:ascii="Times New Roman"/>
                <w:b w:val="false"/>
                <w:i w:val="false"/>
                <w:color w:val="000000"/>
                <w:sz w:val="20"/>
              </w:rPr>
              <w:t>
(ctsdo:‌Movement‌Kind‌Code)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өткізу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ctsdo:‌Code2‌Type (M.CT.SDT.00083)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2.11. Жөнелту (межелі) елінің коды</w:t>
            </w:r>
          </w:p>
          <w:p>
            <w:pPr>
              <w:spacing w:after="20"/>
              <w:ind w:left="20"/>
              <w:jc w:val="both"/>
            </w:pPr>
            <w:r>
              <w:rPr>
                <w:rFonts w:ascii="Times New Roman"/>
                <w:b w:val="false"/>
                <w:i w:val="false"/>
                <w:color w:val="000000"/>
                <w:sz w:val="20"/>
              </w:rPr>
              <w:t>
(ctsdo:‌Route‌Country‌Code)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жөнелту (межелі) немесе транзит пункті болып табылатын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ctsdo:‌Route‌Country‌Code‌Type (M.CT.SDT.00065)</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б) ел түрінің коды</w:t>
            </w:r>
          </w:p>
          <w:p>
            <w:pPr>
              <w:spacing w:after="20"/>
              <w:ind w:left="20"/>
              <w:jc w:val="both"/>
            </w:pPr>
            <w:r>
              <w:rPr>
                <w:rFonts w:ascii="Times New Roman"/>
                <w:b w:val="false"/>
                <w:i w:val="false"/>
                <w:color w:val="000000"/>
                <w:sz w:val="20"/>
              </w:rPr>
              <w:t>
(RouteCountryKindCode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ctsdo:‌Code2‌Type (M.CT.SDT.00083)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2.12. Әкелу (әкету) мақсаты</w:t>
            </w:r>
          </w:p>
          <w:p>
            <w:pPr>
              <w:spacing w:after="20"/>
              <w:ind w:left="20"/>
              <w:jc w:val="both"/>
            </w:pPr>
            <w:r>
              <w:rPr>
                <w:rFonts w:ascii="Times New Roman"/>
                <w:b w:val="false"/>
                <w:i w:val="false"/>
                <w:color w:val="000000"/>
                <w:sz w:val="20"/>
              </w:rPr>
              <w:t>
(ctsdo:‌IEPurpose‌Text)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әкелудің, әкетудің, уақытша әкелудің, уақытша әкетудің мақсаты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әкелу (әкету)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2.14. Шетелдік әріптес туралы мәліметтер</w:t>
            </w:r>
          </w:p>
          <w:p>
            <w:pPr>
              <w:spacing w:after="20"/>
              <w:ind w:left="20"/>
              <w:jc w:val="both"/>
            </w:pPr>
            <w:r>
              <w:rPr>
                <w:rFonts w:ascii="Times New Roman"/>
                <w:b w:val="false"/>
                <w:i w:val="false"/>
                <w:color w:val="000000"/>
                <w:sz w:val="20"/>
              </w:rPr>
              <w:t>
(ctcdo:‌Foreign‌Partner‌Details)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алушы (жөнелтуші) болып табылатын шетелдік әріптес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 үшін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2.15. Бұрын берілген қорытынды (рұқсат құжаты) туралы мәліметтер </w:t>
            </w:r>
          </w:p>
          <w:p>
            <w:pPr>
              <w:spacing w:after="20"/>
              <w:ind w:left="20"/>
              <w:jc w:val="both"/>
            </w:pPr>
            <w:r>
              <w:rPr>
                <w:rFonts w:ascii="Times New Roman"/>
                <w:b w:val="false"/>
                <w:i w:val="false"/>
                <w:color w:val="000000"/>
                <w:sz w:val="20"/>
              </w:rPr>
              <w:t>
(ctcdo:‌Previously‌Issued‌Conclusion‌Details)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қорытынды (рұқсат құжаты)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ctcdo:‌Previously‌Issued‌Conclusion‌Details‌Type (M.CT.CDT.00093)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2.15.1. Қорытындының (рұқсат құжатының) нөмірі</w:t>
            </w:r>
          </w:p>
          <w:p>
            <w:pPr>
              <w:spacing w:after="20"/>
              <w:ind w:left="20"/>
              <w:jc w:val="both"/>
            </w:pPr>
            <w:r>
              <w:rPr>
                <w:rFonts w:ascii="Times New Roman"/>
                <w:b w:val="false"/>
                <w:i w:val="false"/>
                <w:color w:val="000000"/>
                <w:sz w:val="20"/>
              </w:rPr>
              <w:t>
(ctcdo:‌Conclusion‌Doc‌Id‌Details)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қорытындының (рұқсат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ctcdo:‌Conclusion‌Doc‌Id‌Details‌Type (M.CT.CDT.00083)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берілген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(ctsdo:‌Year)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берілген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8601-2001-ге сәйкес жылды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*.3. Қорытындының (рұқсат құжатының) реттік нөмірі</w:t>
            </w:r>
          </w:p>
          <w:p>
            <w:pPr>
              <w:spacing w:after="20"/>
              <w:ind w:left="20"/>
              <w:jc w:val="both"/>
            </w:pPr>
            <w:r>
              <w:rPr>
                <w:rFonts w:ascii="Times New Roman"/>
                <w:b w:val="false"/>
                <w:i w:val="false"/>
                <w:color w:val="000000"/>
                <w:sz w:val="20"/>
              </w:rPr>
              <w:t>
(ctsdo:‌Doc‌Id)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(рұқсат құжатының) мүше мемлекеттің уәкілетті органы беретін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ctsdo:‌Doc‌Id‌Type (M.CT.SDT.00075)</w:t>
            </w:r>
          </w:p>
          <w:p>
            <w:pPr>
              <w:spacing w:after="20"/>
              <w:ind w:left="20"/>
              <w:jc w:val="both"/>
            </w:pPr>
            <w:r>
              <w:rPr>
                <w:rFonts w:ascii="Times New Roman"/>
                <w:b w:val="false"/>
                <w:i w:val="false"/>
                <w:color w:val="000000"/>
                <w:sz w:val="20"/>
              </w:rPr>
              <w:t>
Жолдың алшақтық символын қамтымайтын символдардың қалыптандырылған жолы.</w:t>
            </w:r>
          </w:p>
          <w:p>
            <w:pPr>
              <w:spacing w:after="20"/>
              <w:ind w:left="20"/>
              <w:jc w:val="both"/>
            </w:pPr>
            <w:r>
              <w:rPr>
                <w:rFonts w:ascii="Times New Roman"/>
                <w:b w:val="false"/>
                <w:i w:val="false"/>
                <w:color w:val="000000"/>
                <w:sz w:val="20"/>
              </w:rPr>
              <w:t>
Шаблон: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қорытындының (рұқсат құжатының) қолданылу мерзімі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(рұқсат құжатының)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2.15.4. Құжаттың күші жойылатын күн</w:t>
            </w:r>
          </w:p>
          <w:p>
            <w:pPr>
              <w:spacing w:after="20"/>
              <w:ind w:left="20"/>
              <w:jc w:val="both"/>
            </w:pPr>
            <w:r>
              <w:rPr>
                <w:rFonts w:ascii="Times New Roman"/>
                <w:b w:val="false"/>
                <w:i w:val="false"/>
                <w:color w:val="000000"/>
                <w:sz w:val="20"/>
              </w:rPr>
              <w:t>
(ctsdo:‌Doc‌Cancel‌Date)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 күшінен айырылатын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қорытынды (рұқсат құжатын) берген мемлекеттік билік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2.16. Құжат</w:t>
            </w:r>
          </w:p>
          <w:p>
            <w:pPr>
              <w:spacing w:after="20"/>
              <w:ind w:left="20"/>
              <w:jc w:val="both"/>
            </w:pPr>
            <w:r>
              <w:rPr>
                <w:rFonts w:ascii="Times New Roman"/>
                <w:b w:val="false"/>
                <w:i w:val="false"/>
                <w:color w:val="000000"/>
                <w:sz w:val="20"/>
              </w:rPr>
              <w:t>
(ccdo:‌Unified‌Doc‌Details)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(рұқсат құжатын) беруге негіз болған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ccdo:‌Unified‌Doc‌Details‌Type (M.CDT.00049)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берілетін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 Құжаттың қолданылу мерзімі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құжатты берген уәкілетті бірегей сәйкестендіру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2.16.12. Ұйымның сәйкестендіргіші</w:t>
            </w:r>
          </w:p>
          <w:p>
            <w:pPr>
              <w:spacing w:after="20"/>
              <w:ind w:left="20"/>
              <w:jc w:val="both"/>
            </w:pPr>
            <w:r>
              <w:rPr>
                <w:rFonts w:ascii="Times New Roman"/>
                <w:b w:val="false"/>
                <w:i w:val="false"/>
                <w:color w:val="000000"/>
                <w:sz w:val="20"/>
              </w:rPr>
              <w:t>
(csdo:‌Unified‌Organization‌Id)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ұйымның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csdo:‌Unified‌Organization‌Id‌Type (M.SDT.00130)</w:t>
            </w:r>
          </w:p>
          <w:p>
            <w:pPr>
              <w:spacing w:after="20"/>
              <w:ind w:left="20"/>
              <w:jc w:val="both"/>
            </w:pPr>
            <w:r>
              <w:rPr>
                <w:rFonts w:ascii="Times New Roman"/>
                <w:b w:val="false"/>
                <w:i w:val="false"/>
                <w:color w:val="000000"/>
                <w:sz w:val="20"/>
              </w:rPr>
              <w:t>
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"Сыныптауыштың сәйкестендіргіші" атрибутымен айқындалған әлем елдерінің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2.16.13. Ұйымның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2.16.15. Парақ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28" w:id="224"/>
    <w:p>
      <w:pPr>
        <w:spacing w:after="0"/>
        <w:ind w:left="0"/>
        <w:jc w:val="both"/>
      </w:pPr>
      <w:r>
        <w:rPr>
          <w:rFonts w:ascii="Times New Roman"/>
          <w:b w:val="false"/>
          <w:i w:val="false"/>
          <w:color w:val="000000"/>
          <w:sz w:val="28"/>
        </w:rPr>
        <w:t>
      16. "Қорытындылар (рұқсат құжаттары) туралы мәліметтер сұрату" (R.CT.LL.06.003) электрондық құжат (мәліметтер) құрылымының сипаттамасы 8-кестеде келтірілген.</w:t>
      </w:r>
    </w:p>
    <w:bookmarkEnd w:id="224"/>
    <w:bookmarkStart w:name="z229" w:id="225"/>
    <w:p>
      <w:pPr>
        <w:spacing w:after="0"/>
        <w:ind w:left="0"/>
        <w:jc w:val="both"/>
      </w:pPr>
      <w:r>
        <w:rPr>
          <w:rFonts w:ascii="Times New Roman"/>
          <w:b w:val="false"/>
          <w:i w:val="false"/>
          <w:color w:val="000000"/>
          <w:sz w:val="28"/>
        </w:rPr>
        <w:t>
      8-кесте</w:t>
      </w:r>
    </w:p>
    <w:bookmarkEnd w:id="225"/>
    <w:bookmarkStart w:name="z230" w:id="226"/>
    <w:p>
      <w:pPr>
        <w:spacing w:after="0"/>
        <w:ind w:left="0"/>
        <w:jc w:val="left"/>
      </w:pPr>
      <w:r>
        <w:rPr>
          <w:rFonts w:ascii="Times New Roman"/>
          <w:b/>
          <w:i w:val="false"/>
          <w:color w:val="000000"/>
        </w:rPr>
        <w:t xml:space="preserve"> "Қорытындылар (рұқсат құжаттары) туралы мәліметтер сұрату" (R.CT.LL.06.003) электрондық құжат (мәліметтер) құрылымының сипаттамасы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қорытындылар (рұқсат құжаттары) туралы мәліметтер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қорытындылар (рұқсат құжаттары) туралы мәліметтер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қорытындылар (рұқсат құжаттары) туралы мәліметтер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urn:EEC:R:CT:LL:06:RequestConclusionDetails:v1.0.0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RequestConclusionDetails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EEC_R_CT_LL_06_RequestConclusionDetails_v1.0.0.xsd</w:t>
            </w:r>
          </w:p>
        </w:tc>
      </w:tr>
    </w:tbl>
    <w:bookmarkStart w:name="z231" w:id="227"/>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227"/>
    <w:bookmarkStart w:name="z232" w:id="228"/>
    <w:p>
      <w:pPr>
        <w:spacing w:after="0"/>
        <w:ind w:left="0"/>
        <w:jc w:val="both"/>
      </w:pPr>
      <w:r>
        <w:rPr>
          <w:rFonts w:ascii="Times New Roman"/>
          <w:b w:val="false"/>
          <w:i w:val="false"/>
          <w:color w:val="000000"/>
          <w:sz w:val="28"/>
        </w:rPr>
        <w:t>
      9-кесте</w:t>
      </w:r>
    </w:p>
    <w:bookmarkEnd w:id="228"/>
    <w:bookmarkStart w:name="z233" w:id="229"/>
    <w:p>
      <w:pPr>
        <w:spacing w:after="0"/>
        <w:ind w:left="0"/>
        <w:jc w:val="left"/>
      </w:pPr>
      <w:r>
        <w:rPr>
          <w:rFonts w:ascii="Times New Roman"/>
          <w:b/>
          <w:i w:val="false"/>
          <w:color w:val="000000"/>
        </w:rPr>
        <w:t xml:space="preserve"> Аттардың импортталатын кеңістіктері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"Y.Y.Y" және "X.X.X" символдары осы Сипаттамаға сәйкес құрылымдар тізіліміне қосылуға тиіс электрондық құжат (мәліметтер) құрылымының техникалық схемасын әзірлеу кезінде пайдаланылған Одақтың базистік деректер моделі мен нысаналы сала деректері моделі нұсқасының нөміріне сәйкес келеді.</w:t>
      </w:r>
    </w:p>
    <w:bookmarkStart w:name="z234" w:id="230"/>
    <w:p>
      <w:pPr>
        <w:spacing w:after="0"/>
        <w:ind w:left="0"/>
        <w:jc w:val="both"/>
      </w:pPr>
      <w:r>
        <w:rPr>
          <w:rFonts w:ascii="Times New Roman"/>
          <w:b w:val="false"/>
          <w:i w:val="false"/>
          <w:color w:val="000000"/>
          <w:sz w:val="28"/>
        </w:rPr>
        <w:t>
      18. "Қорытындылар (рұқсат құжаттары) туралы мәліметтер сұрату" (R.CT.LL.06.003) электрондық құжат (мәліметтер) құрылымының деректемелік құрамы 10-кестеде келтірілген.</w:t>
      </w:r>
    </w:p>
    <w:bookmarkEnd w:id="230"/>
    <w:bookmarkStart w:name="z235" w:id="231"/>
    <w:p>
      <w:pPr>
        <w:spacing w:after="0"/>
        <w:ind w:left="0"/>
        <w:jc w:val="both"/>
      </w:pPr>
      <w:r>
        <w:rPr>
          <w:rFonts w:ascii="Times New Roman"/>
          <w:b w:val="false"/>
          <w:i w:val="false"/>
          <w:color w:val="000000"/>
          <w:sz w:val="28"/>
        </w:rPr>
        <w:t>
      10-кесте</w:t>
      </w:r>
    </w:p>
    <w:bookmarkEnd w:id="231"/>
    <w:bookmarkStart w:name="z236" w:id="232"/>
    <w:p>
      <w:pPr>
        <w:spacing w:after="0"/>
        <w:ind w:left="0"/>
        <w:jc w:val="left"/>
      </w:pPr>
      <w:r>
        <w:rPr>
          <w:rFonts w:ascii="Times New Roman"/>
          <w:b/>
          <w:i w:val="false"/>
          <w:color w:val="000000"/>
        </w:rPr>
        <w:t xml:space="preserve"> "Қорытындылар (рұқсат құжаттары) туралы мәліметтер сұрату" (R.CT.LL.06.003) электрондық құжат (мәліметтер) құрылымының деректемелік құрамы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қорытынды (рұқсат құжатын) берген уәкілетті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3. Қорытындының (рұқсат құжатының) нөмірі</w:t>
            </w:r>
          </w:p>
          <w:p>
            <w:pPr>
              <w:spacing w:after="20"/>
              <w:ind w:left="20"/>
              <w:jc w:val="both"/>
            </w:pPr>
            <w:r>
              <w:rPr>
                <w:rFonts w:ascii="Times New Roman"/>
                <w:b w:val="false"/>
                <w:i w:val="false"/>
                <w:color w:val="000000"/>
                <w:sz w:val="20"/>
              </w:rPr>
              <w:t>
(ctcdo:‌Conclusion‌Doc‌Id‌Details)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қорытындының (рұқсат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ctcdo:‌Conclusion‌Doc‌Id‌Details‌Type (M.CT.CDT.00083)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берілген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3.2. Жыл</w:t>
            </w:r>
          </w:p>
          <w:p>
            <w:pPr>
              <w:spacing w:after="20"/>
              <w:ind w:left="20"/>
              <w:jc w:val="both"/>
            </w:pPr>
            <w:r>
              <w:rPr>
                <w:rFonts w:ascii="Times New Roman"/>
                <w:b w:val="false"/>
                <w:i w:val="false"/>
                <w:color w:val="000000"/>
                <w:sz w:val="20"/>
              </w:rPr>
              <w:t>
(ctsdo:‌Year)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(рұқсат құжаты) берілген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8601-2001-ге сәйкес жылды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3.3. Қорытындының (рұқсат құжатының) реттік нөмірі</w:t>
            </w:r>
          </w:p>
          <w:p>
            <w:pPr>
              <w:spacing w:after="20"/>
              <w:ind w:left="20"/>
              <w:jc w:val="both"/>
            </w:pPr>
            <w:r>
              <w:rPr>
                <w:rFonts w:ascii="Times New Roman"/>
                <w:b w:val="false"/>
                <w:i w:val="false"/>
                <w:color w:val="000000"/>
                <w:sz w:val="20"/>
              </w:rPr>
              <w:t>
(ctsdo:‌Doc‌Id)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(рұқсат құжатының) мүше мемлекеттің уәкілетті органы беретін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ctsdo:‌Doc‌Id‌Type (M.CT.SDT.00075)</w:t>
            </w:r>
          </w:p>
          <w:p>
            <w:pPr>
              <w:spacing w:after="20"/>
              <w:ind w:left="20"/>
              <w:jc w:val="both"/>
            </w:pPr>
            <w:r>
              <w:rPr>
                <w:rFonts w:ascii="Times New Roman"/>
                <w:b w:val="false"/>
                <w:i w:val="false"/>
                <w:color w:val="000000"/>
                <w:sz w:val="20"/>
              </w:rPr>
              <w:t>
Жолдың алшақтық символын қамтымайтын символдардың қалыптандырылған жолы.</w:t>
            </w:r>
          </w:p>
          <w:p>
            <w:pPr>
              <w:spacing w:after="20"/>
              <w:ind w:left="20"/>
              <w:jc w:val="both"/>
            </w:pPr>
            <w:r>
              <w:rPr>
                <w:rFonts w:ascii="Times New Roman"/>
                <w:b w:val="false"/>
                <w:i w:val="false"/>
                <w:color w:val="000000"/>
                <w:sz w:val="20"/>
              </w:rPr>
              <w:t>
Шаблон: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w:t>
            </w:r>
          </w:p>
          <w:p>
            <w:pPr>
              <w:spacing w:after="20"/>
              <w:ind w:left="20"/>
              <w:jc w:val="both"/>
            </w:pPr>
            <w:r>
              <w:rPr>
                <w:rFonts w:ascii="Times New Roman"/>
                <w:b w:val="false"/>
                <w:i w:val="false"/>
                <w:color w:val="000000"/>
                <w:sz w:val="20"/>
              </w:rPr>
              <w:t>
(ctcdo:‌Declarant‌Details)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ctcdo:‌Declarant‌Details‌Type (M.CT.CDT.00038)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4.1. Шаруашылық жүргізуші субъект туралы мәліметтер</w:t>
            </w:r>
          </w:p>
          <w:p>
            <w:pPr>
              <w:spacing w:after="20"/>
              <w:ind w:left="20"/>
              <w:jc w:val="both"/>
            </w:pPr>
            <w:r>
              <w:rPr>
                <w:rFonts w:ascii="Times New Roman"/>
                <w:b w:val="false"/>
                <w:i w:val="false"/>
                <w:color w:val="000000"/>
                <w:sz w:val="20"/>
              </w:rPr>
              <w:t>
(ctcdo:‌Business‌Entity‌Details)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шаруашылық жүргізуші субъект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 үшін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жеке тұлғаның жеке басын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"Сыныптауыштың сәйкестендігіші" атрибутымен айқындалған сыныптауыштан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берілетін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 ол уәкілеттік берген ұйымды сәйкестендіретін жол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жеке тұлғаның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қорытындылар (рұқсат құжаттары) туралы мәліметтер беру қажет уақыт аралығы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216 шешімімен</w:t>
            </w:r>
            <w:r>
              <w:br/>
            </w:r>
            <w:r>
              <w:rPr>
                <w:rFonts w:ascii="Times New Roman"/>
                <w:b w:val="false"/>
                <w:i w:val="false"/>
                <w:color w:val="000000"/>
                <w:sz w:val="20"/>
              </w:rPr>
              <w:t>БЕКІТІЛГЕН</w:t>
            </w:r>
          </w:p>
        </w:tc>
      </w:tr>
    </w:tbl>
    <w:bookmarkStart w:name="z238" w:id="233"/>
    <w:p>
      <w:pPr>
        <w:spacing w:after="0"/>
        <w:ind w:left="0"/>
        <w:jc w:val="left"/>
      </w:pPr>
      <w:r>
        <w:rPr>
          <w:rFonts w:ascii="Times New Roman"/>
          <w:b/>
          <w:i w:val="false"/>
          <w:color w:val="000000"/>
        </w:rPr>
        <w:t xml:space="preserve">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процесіне қосылу ТӘРТІБІ</w:t>
      </w:r>
    </w:p>
    <w:bookmarkEnd w:id="233"/>
    <w:bookmarkStart w:name="z239" w:id="234"/>
    <w:p>
      <w:pPr>
        <w:spacing w:after="0"/>
        <w:ind w:left="0"/>
        <w:jc w:val="left"/>
      </w:pPr>
      <w:r>
        <w:rPr>
          <w:rFonts w:ascii="Times New Roman"/>
          <w:b/>
          <w:i w:val="false"/>
          <w:color w:val="000000"/>
        </w:rPr>
        <w:t xml:space="preserve"> I. Жалпы ережелер </w:t>
      </w:r>
    </w:p>
    <w:bookmarkEnd w:id="234"/>
    <w:bookmarkStart w:name="z240" w:id="235"/>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халықаралық шарттар мен актілерге сәйкес әзірленген:</w:t>
      </w:r>
    </w:p>
    <w:bookmarkEnd w:id="23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2016 жылғы 20 мамырдағы Еуразиялық экономикалық одаққа мүше мемлекеттер арасындағы қызметтік және азаматтық қаруды өткізу туралы келісім (Одаққа мүше мемлекеттер ратификациялау сатысында);</w:t>
      </w:r>
    </w:p>
    <w:p>
      <w:pPr>
        <w:spacing w:after="0"/>
        <w:ind w:left="0"/>
        <w:jc w:val="both"/>
      </w:pPr>
      <w:r>
        <w:rPr>
          <w:rFonts w:ascii="Times New Roman"/>
          <w:b w:val="false"/>
          <w:i w:val="false"/>
          <w:color w:val="000000"/>
          <w:sz w:val="28"/>
        </w:rPr>
        <w:t>
      Еуразиялық экономикалық комиссия Алқасының "Үшінші елдермен саудада тарифтік емес реттеу шаралары қолданылатын тауарлардың тізбесіне қосылған жекелеген тауарларды әкелуге, әкетуге және олардың транзитіне қорытындының (рұқсат құжатының) бірыңғай нысаны және оны толтыру жөніндегі әдістемелік нұсқаулар туралы" 2012 жылғы 16 мамырдағы № 45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өзара сауданы жүзеге асыруы кезінде озонды бұзатын заттарды және құрамында солардың өнімдері бар заттарды тасымалдау және озонды бұзатын заттарды есепке алу туралы 2015 жылғы 29 мамырдағы келісімге және Еуразиялық экономикалық одаққа мүше мемлекеттердің арасындағы қызметтік және азаматтық қаруды өткізу туралы 2016 жылғы 20 мамырдағы келісімге сәйкес қолданылатын рұқсат ету құжатының бірыңғай нысаны туралы" 2017 жылғы 27 қарашадағы № 162 </w:t>
      </w:r>
      <w:r>
        <w:rPr>
          <w:rFonts w:ascii="Times New Roman"/>
          <w:b w:val="false"/>
          <w:i w:val="false"/>
          <w:color w:val="000000"/>
          <w:sz w:val="28"/>
        </w:rPr>
        <w:t>шешімі</w:t>
      </w:r>
      <w:r>
        <w:rPr>
          <w:rFonts w:ascii="Times New Roman"/>
          <w:b w:val="false"/>
          <w:i w:val="false"/>
          <w:color w:val="000000"/>
          <w:sz w:val="28"/>
        </w:rPr>
        <w:t>.</w:t>
      </w:r>
    </w:p>
    <w:bookmarkStart w:name="z241" w:id="236"/>
    <w:p>
      <w:pPr>
        <w:spacing w:after="0"/>
        <w:ind w:left="0"/>
        <w:jc w:val="left"/>
      </w:pPr>
      <w:r>
        <w:rPr>
          <w:rFonts w:ascii="Times New Roman"/>
          <w:b/>
          <w:i w:val="false"/>
          <w:color w:val="000000"/>
        </w:rPr>
        <w:t xml:space="preserve"> II. Қолданылу саласы </w:t>
      </w:r>
    </w:p>
    <w:bookmarkEnd w:id="236"/>
    <w:bookmarkStart w:name="z242" w:id="237"/>
    <w:p>
      <w:pPr>
        <w:spacing w:after="0"/>
        <w:ind w:left="0"/>
        <w:jc w:val="both"/>
      </w:pPr>
      <w:r>
        <w:rPr>
          <w:rFonts w:ascii="Times New Roman"/>
          <w:b w:val="false"/>
          <w:i w:val="false"/>
          <w:color w:val="000000"/>
          <w:sz w:val="28"/>
        </w:rPr>
        <w:t>
      2. Осы Тәртіп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процесіне (P.LL.01) (бұдан әрі – ортақ процесс) жаңа қатысушы қосылған кезде ақпараттық өзара іс-қимылға қойылатын талаптарды айқындайды.</w:t>
      </w:r>
    </w:p>
    <w:bookmarkEnd w:id="237"/>
    <w:bookmarkStart w:name="z243" w:id="238"/>
    <w:p>
      <w:pPr>
        <w:spacing w:after="0"/>
        <w:ind w:left="0"/>
        <w:jc w:val="both"/>
      </w:pPr>
      <w:r>
        <w:rPr>
          <w:rFonts w:ascii="Times New Roman"/>
          <w:b w:val="false"/>
          <w:i w:val="false"/>
          <w:color w:val="000000"/>
          <w:sz w:val="28"/>
        </w:rPr>
        <w:t>
      3. Осы Тәртіпте айқындалған рәсімдерді өзара іс-қимылға қатысушы ортақ процеске жаңа қатысушы қосылған кезде бір сәтте не белгілі бір уақыт аралығында орындайды.</w:t>
      </w:r>
    </w:p>
    <w:bookmarkEnd w:id="238"/>
    <w:bookmarkStart w:name="z244" w:id="239"/>
    <w:p>
      <w:pPr>
        <w:spacing w:after="0"/>
        <w:ind w:left="0"/>
        <w:jc w:val="left"/>
      </w:pPr>
      <w:r>
        <w:rPr>
          <w:rFonts w:ascii="Times New Roman"/>
          <w:b/>
          <w:i w:val="false"/>
          <w:color w:val="000000"/>
        </w:rPr>
        <w:t xml:space="preserve"> III. Негізгі ұғымдар </w:t>
      </w:r>
    </w:p>
    <w:bookmarkEnd w:id="239"/>
    <w:bookmarkStart w:name="z245" w:id="240"/>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240"/>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"ортақ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көзделген, ортақ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246" w:id="241"/>
    <w:p>
      <w:pPr>
        <w:spacing w:after="0"/>
        <w:ind w:left="0"/>
        <w:jc w:val="left"/>
      </w:pPr>
      <w:r>
        <w:rPr>
          <w:rFonts w:ascii="Times New Roman"/>
          <w:b/>
          <w:i w:val="false"/>
          <w:color w:val="000000"/>
        </w:rPr>
        <w:t xml:space="preserve"> </w:t>
      </w:r>
      <w:r>
        <w:rPr>
          <w:rFonts w:ascii="Times New Roman"/>
          <w:b/>
          <w:i w:val="false"/>
          <w:color w:val="000000"/>
        </w:rPr>
        <w:t>IV. Өзара іс-қимылға қатысушылар</w:t>
      </w:r>
    </w:p>
    <w:bookmarkEnd w:id="241"/>
    <w:bookmarkStart w:name="z248" w:id="242"/>
    <w:p>
      <w:pPr>
        <w:spacing w:after="0"/>
        <w:ind w:left="0"/>
        <w:jc w:val="both"/>
      </w:pPr>
      <w:r>
        <w:rPr>
          <w:rFonts w:ascii="Times New Roman"/>
          <w:b w:val="false"/>
          <w:i w:val="false"/>
          <w:color w:val="000000"/>
          <w:sz w:val="28"/>
        </w:rPr>
        <w:t>
      5. Өзара іс-қимылға қатысушылардың ортақ процеске қосылу рәсімдерін орындауы кезіндегі рөлі 1-кестеде келтірілген.</w:t>
      </w:r>
    </w:p>
    <w:bookmarkEnd w:id="242"/>
    <w:bookmarkStart w:name="z249" w:id="243"/>
    <w:p>
      <w:pPr>
        <w:spacing w:after="0"/>
        <w:ind w:left="0"/>
        <w:jc w:val="both"/>
      </w:pPr>
      <w:r>
        <w:rPr>
          <w:rFonts w:ascii="Times New Roman"/>
          <w:b w:val="false"/>
          <w:i w:val="false"/>
          <w:color w:val="000000"/>
          <w:sz w:val="28"/>
        </w:rPr>
        <w:t>
      1-кесте</w:t>
      </w:r>
    </w:p>
    <w:bookmarkEnd w:id="243"/>
    <w:bookmarkStart w:name="z250" w:id="244"/>
    <w:p>
      <w:pPr>
        <w:spacing w:after="0"/>
        <w:ind w:left="0"/>
        <w:jc w:val="left"/>
      </w:pPr>
      <w:r>
        <w:rPr>
          <w:rFonts w:ascii="Times New Roman"/>
          <w:b/>
          <w:i w:val="false"/>
          <w:color w:val="000000"/>
        </w:rPr>
        <w:t xml:space="preserve"> Өзара іс-қимылға қатысушылардың рөлі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процеске қосылады, берілген (күші жойылған) рұқсат құжаттары туралы мәліметтерді алуға және беруге жауапты болады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 (P.LL.01.ACT.001);</w:t>
            </w:r>
          </w:p>
          <w:p>
            <w:pPr>
              <w:spacing w:after="20"/>
              <w:ind w:left="20"/>
              <w:jc w:val="both"/>
            </w:pPr>
            <w:r>
              <w:rPr>
                <w:rFonts w:ascii="Times New Roman"/>
                <w:b w:val="false"/>
                <w:i w:val="false"/>
                <w:color w:val="000000"/>
                <w:sz w:val="20"/>
              </w:rPr>
              <w:t>
мәліметтерді қабылдайтын құзыретті орган (P.LL.01.ACT.002)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(күші жойылған) рұқсат құжаттары туралы мәліметтерді алады және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беретін құзыретті орган (P.LL.01.ACT.001);</w:t>
            </w:r>
          </w:p>
          <w:p>
            <w:pPr>
              <w:spacing w:after="20"/>
              <w:ind w:left="20"/>
              <w:jc w:val="both"/>
            </w:pPr>
            <w:r>
              <w:rPr>
                <w:rFonts w:ascii="Times New Roman"/>
                <w:b w:val="false"/>
                <w:i w:val="false"/>
                <w:color w:val="000000"/>
                <w:sz w:val="20"/>
              </w:rPr>
              <w:t>
мәліметтерді қабылдайтын құзыретті орган (P.LL.01.ACT.002)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бірыңғай нормативтік-анықтамалық ақпарат жүйесінің әкімшісі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қолжетімділікті Еуразиялық экономикалық комиссия қамтамасыз ететін анықтамалықтар мен сыныптауыштарды беруге жауапты болады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51" w:id="245"/>
    <w:p>
      <w:pPr>
        <w:spacing w:after="0"/>
        <w:ind w:left="0"/>
        <w:jc w:val="left"/>
      </w:pPr>
      <w:r>
        <w:rPr>
          <w:rFonts w:ascii="Times New Roman"/>
          <w:b/>
          <w:i w:val="false"/>
          <w:color w:val="000000"/>
        </w:rPr>
        <w:t xml:space="preserve"> V. Қосылу рәсімінің сипаттамасы </w:t>
      </w:r>
    </w:p>
    <w:bookmarkEnd w:id="245"/>
    <w:bookmarkStart w:name="z252" w:id="246"/>
    <w:p>
      <w:pPr>
        <w:spacing w:after="0"/>
        <w:ind w:left="0"/>
        <w:jc w:val="left"/>
      </w:pPr>
      <w:r>
        <w:rPr>
          <w:rFonts w:ascii="Times New Roman"/>
          <w:b/>
          <w:i w:val="false"/>
          <w:color w:val="000000"/>
        </w:rPr>
        <w:t xml:space="preserve"> 1. Жалпы талаптар</w:t>
      </w:r>
    </w:p>
    <w:bookmarkEnd w:id="246"/>
    <w:p>
      <w:pPr>
        <w:spacing w:after="0"/>
        <w:ind w:left="0"/>
        <w:jc w:val="both"/>
      </w:pPr>
      <w:r>
        <w:rPr>
          <w:rFonts w:ascii="Times New Roman"/>
          <w:b w:val="false"/>
          <w:i w:val="false"/>
          <w:color w:val="000000"/>
          <w:sz w:val="28"/>
        </w:rPr>
        <w:t>
      6. Ортақ процеске қосылу рәсімін орындағанға дейін ортақ процеске қосылатын қатысушы ортақ процесті іске асыру және ақпараттық өзара іс-қимылды қамтамасыз ету үшін қажетті, Еуразиялық экономикалық одақтың интеграцияланған ақпараттық жүйесінің жұмыс істеуін қамтамасыз ету кезінде қолданылатын құжаттарда айқындалған талаптарды, сондай-ақ Одаққа мүше мемлекет (бұдан әрі – мүше мемлекет) заңнамасының ұлттық сегмент шеңберіндегі ақпараттық өзара іс-қимылды, соның ішінде, егер мұндай қосылу бұрын жүзеге асырылмаған болса, ортақ процеске қосылатын қатысушының ақпараттық жүйесін мүше мемлекеттің ұлттық сегментіне қосуды регламенттейтін талаптарын орындауға тиіс.</w:t>
      </w:r>
    </w:p>
    <w:bookmarkStart w:name="z253" w:id="247"/>
    <w:p>
      <w:pPr>
        <w:spacing w:after="0"/>
        <w:ind w:left="0"/>
        <w:jc w:val="both"/>
      </w:pPr>
      <w:r>
        <w:rPr>
          <w:rFonts w:ascii="Times New Roman"/>
          <w:b w:val="false"/>
          <w:i w:val="false"/>
          <w:color w:val="000000"/>
          <w:sz w:val="28"/>
        </w:rPr>
        <w:t>
      7. Ортақ процеске қосылу рәсімін орындау мынадай тәртіппен жүзеге асырылады:</w:t>
      </w:r>
    </w:p>
    <w:bookmarkEnd w:id="247"/>
    <w:bookmarkStart w:name="z254" w:id="248"/>
    <w:p>
      <w:pPr>
        <w:spacing w:after="0"/>
        <w:ind w:left="0"/>
        <w:jc w:val="both"/>
      </w:pPr>
      <w:r>
        <w:rPr>
          <w:rFonts w:ascii="Times New Roman"/>
          <w:b w:val="false"/>
          <w:i w:val="false"/>
          <w:color w:val="000000"/>
          <w:sz w:val="28"/>
        </w:rPr>
        <w:t>
      а) мүше мемлекеттің ортақ процесс шеңберіндегі ақпараттық өзара іс-қимылды қамтамасыз етуге жауапты уәкілетті органын тағайындау және бұл туралы мәліметтерді Еуразиялық экономикалық комиссияға беру;</w:t>
      </w:r>
    </w:p>
    <w:bookmarkEnd w:id="248"/>
    <w:bookmarkStart w:name="z255" w:id="249"/>
    <w:p>
      <w:pPr>
        <w:spacing w:after="0"/>
        <w:ind w:left="0"/>
        <w:jc w:val="both"/>
      </w:pPr>
      <w:r>
        <w:rPr>
          <w:rFonts w:ascii="Times New Roman"/>
          <w:b w:val="false"/>
          <w:i w:val="false"/>
          <w:color w:val="000000"/>
          <w:sz w:val="28"/>
        </w:rPr>
        <w:t>
      б) Ақпараттық өзара іс-қимыл қағидаларының VII бөлімінде көрсетілген анықтамалықтар мен сыныптауыштардың ақпаратын синхрондау;</w:t>
      </w:r>
    </w:p>
    <w:bookmarkEnd w:id="249"/>
    <w:bookmarkStart w:name="z256" w:id="250"/>
    <w:p>
      <w:pPr>
        <w:spacing w:after="0"/>
        <w:ind w:left="0"/>
        <w:jc w:val="both"/>
      </w:pPr>
      <w:r>
        <w:rPr>
          <w:rFonts w:ascii="Times New Roman"/>
          <w:b w:val="false"/>
          <w:i w:val="false"/>
          <w:color w:val="000000"/>
          <w:sz w:val="28"/>
        </w:rPr>
        <w:t>
      в) ортақ процеске қосылатын қатысушының мүше мемлекеттердің уәкілетті органдарынан олар ортақ процеске қосылатын қатысушының мүше мемлекетіне кезең ішінде (жыл басынан бері қосылған кезге дейін) берген (күшін жойған) рұқсат құжаттары туралы мәліметтер алуы;</w:t>
      </w:r>
    </w:p>
    <w:bookmarkEnd w:id="250"/>
    <w:bookmarkStart w:name="z257" w:id="251"/>
    <w:p>
      <w:pPr>
        <w:spacing w:after="0"/>
        <w:ind w:left="0"/>
        <w:jc w:val="both"/>
      </w:pPr>
      <w:r>
        <w:rPr>
          <w:rFonts w:ascii="Times New Roman"/>
          <w:b w:val="false"/>
          <w:i w:val="false"/>
          <w:color w:val="000000"/>
          <w:sz w:val="28"/>
        </w:rPr>
        <w:t>
      г) мүше мемлекеттің уәкілетті органына ортақ процеске қосылатын қатысушының көрсетілген мүше мемлекетке жыл басынан бері берілген (күші жойылған) рұқсат құжаттары туралы мәліметтер беруі.</w:t>
      </w:r>
    </w:p>
    <w:bookmarkEnd w:id="251"/>
    <w:bookmarkStart w:name="z258" w:id="252"/>
    <w:p>
      <w:pPr>
        <w:spacing w:after="0"/>
        <w:ind w:left="0"/>
        <w:jc w:val="both"/>
      </w:pPr>
      <w:r>
        <w:rPr>
          <w:rFonts w:ascii="Times New Roman"/>
          <w:b w:val="false"/>
          <w:i w:val="false"/>
          <w:color w:val="000000"/>
          <w:sz w:val="28"/>
        </w:rPr>
        <w:t>
      8. Берілген немесе күші жойылған рұқсат құжаттары туралы мәліметтер XML-құжат түрінде беріледі. Берілген немесе күші жойылған рұқсат құжаттары туралы мәліметтерді қамтитын берілетін XML-құжаттың  құрылымы мен деректемелік құрамы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"Қорытынды (рұқсат құжаты)" (R.CT.LL.06.001) электрондық құжат (мәліметтер) құрылымына сәйкес келуге тиіс.</w:t>
      </w:r>
    </w:p>
    <w:bookmarkEnd w:id="252"/>
    <w:bookmarkStart w:name="z259" w:id="253"/>
    <w:p>
      <w:pPr>
        <w:spacing w:after="0"/>
        <w:ind w:left="0"/>
        <w:jc w:val="both"/>
      </w:pPr>
      <w:r>
        <w:rPr>
          <w:rFonts w:ascii="Times New Roman"/>
          <w:b w:val="false"/>
          <w:i w:val="false"/>
          <w:color w:val="000000"/>
          <w:sz w:val="28"/>
        </w:rPr>
        <w:t>
      9. Берілген немесе күші жойылған рұқсат құжаттары туралы мәліметтерді қамтитын XML-құжаттың жекелеген деректемелерін толтырған кезде "Берілген рұқсат құжаты туралы мәліметтер" (P.LL.01.MSG.001) хабарында берілетін мәліметтерге қатысты Еуразиялық экономикалық комиссия Алқасының 2019 жылғы 3 желтоқсандағы № 216 шешімімен бекітілген "Еуразиялық экономикалық одақтың кедендік шекарасы арқылы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регламентінде (бұдан әрі – Ақпараттық өзара іс-қимыл регламенті) белгіленген талаптар мына ерекшеліктер ескеріле отырып сақталады:</w:t>
      </w:r>
    </w:p>
    <w:bookmarkEnd w:id="253"/>
    <w:bookmarkStart w:name="z260" w:id="254"/>
    <w:p>
      <w:pPr>
        <w:spacing w:after="0"/>
        <w:ind w:left="0"/>
        <w:jc w:val="both"/>
      </w:pPr>
      <w:r>
        <w:rPr>
          <w:rFonts w:ascii="Times New Roman"/>
          <w:b w:val="false"/>
          <w:i w:val="false"/>
          <w:color w:val="000000"/>
          <w:sz w:val="28"/>
        </w:rPr>
        <w:t>
      а) берілген рұқсат құжаттары туралы мәліметтерді қамтитын XML-құжаттың деректемелерін толтыруға 1, 2 және 7 деген кодтары бар талап қолданылмайды;</w:t>
      </w:r>
    </w:p>
    <w:bookmarkEnd w:id="254"/>
    <w:bookmarkStart w:name="z261" w:id="255"/>
    <w:p>
      <w:pPr>
        <w:spacing w:after="0"/>
        <w:ind w:left="0"/>
        <w:jc w:val="both"/>
      </w:pPr>
      <w:r>
        <w:rPr>
          <w:rFonts w:ascii="Times New Roman"/>
          <w:b w:val="false"/>
          <w:i w:val="false"/>
          <w:color w:val="000000"/>
          <w:sz w:val="28"/>
        </w:rPr>
        <w:t>
      б) "Электрондық құжат (мәліметтер) коды" (csdo:EDocCode) деректемесі үшін "R.CT.LL.06.001" мәні белгіленеді;</w:t>
      </w:r>
    </w:p>
    <w:bookmarkEnd w:id="255"/>
    <w:bookmarkStart w:name="z262" w:id="256"/>
    <w:p>
      <w:pPr>
        <w:spacing w:after="0"/>
        <w:ind w:left="0"/>
        <w:jc w:val="both"/>
      </w:pPr>
      <w:r>
        <w:rPr>
          <w:rFonts w:ascii="Times New Roman"/>
          <w:b w:val="false"/>
          <w:i w:val="false"/>
          <w:color w:val="000000"/>
          <w:sz w:val="28"/>
        </w:rPr>
        <w:t>
      в) "Ортақ процесс хабарының коды" (csdo:InfEnvelopeCode) деректемесі үшін "P.LL.01.MSG.000" мәні белгіленеді.</w:t>
      </w:r>
    </w:p>
    <w:bookmarkEnd w:id="256"/>
    <w:bookmarkStart w:name="z263" w:id="257"/>
    <w:p>
      <w:pPr>
        <w:spacing w:after="0"/>
        <w:ind w:left="0"/>
        <w:jc w:val="both"/>
      </w:pPr>
      <w:r>
        <w:rPr>
          <w:rFonts w:ascii="Times New Roman"/>
          <w:b w:val="false"/>
          <w:i w:val="false"/>
          <w:color w:val="000000"/>
          <w:sz w:val="28"/>
        </w:rPr>
        <w:t>
      10. Ортақ процеске қосылатын қатысушы мүше мемлекеттің уәкілетті органы ортақ процеске қосылатын қатысушы мүше мемлекетке берген рұқсат құжаттары туралы мәліметтердің алынғанын және табысты өңделгенін растайды. Қателер болған жағдайда ортақ процеске қосылатын қатысушы мүше мемлекеттің уәкілетті органына қателердің сипаттамасын қамтитын өңдеу хаттамасын жібереді.</w:t>
      </w:r>
    </w:p>
    <w:bookmarkEnd w:id="257"/>
    <w:bookmarkStart w:name="z264" w:id="258"/>
    <w:p>
      <w:pPr>
        <w:spacing w:after="0"/>
        <w:ind w:left="0"/>
        <w:jc w:val="both"/>
      </w:pPr>
      <w:r>
        <w:rPr>
          <w:rFonts w:ascii="Times New Roman"/>
          <w:b w:val="false"/>
          <w:i w:val="false"/>
          <w:color w:val="000000"/>
          <w:sz w:val="28"/>
        </w:rPr>
        <w:t>
      11. Ортақ процеске қосылатын қатысушыдан қателердің сипаттамасын қамтитын өңдеу хаттамасын алған кезде мүше мемлекеттің уәкілетті органы қателерді жояды және ортақ процеске қосылатын қатысушыға берілген рұқсат құжаттары туралы мәліметтерді қамтитын XML-құжатты беру процесін қайталайды.</w:t>
      </w:r>
    </w:p>
    <w:bookmarkEnd w:id="258"/>
    <w:bookmarkStart w:name="z265" w:id="259"/>
    <w:p>
      <w:pPr>
        <w:spacing w:after="0"/>
        <w:ind w:left="0"/>
        <w:jc w:val="both"/>
      </w:pPr>
      <w:r>
        <w:rPr>
          <w:rFonts w:ascii="Times New Roman"/>
          <w:b w:val="false"/>
          <w:i w:val="false"/>
          <w:color w:val="000000"/>
          <w:sz w:val="28"/>
        </w:rPr>
        <w:t>
      12. Мүше мемлекеттің уәкілетті органы уәкілетті органның мүше мемлекетіне ортақ процеске қосылатын қатысушы берген рұқсат құжаттары туралы мәліметтердің алынғанын және табысты өңделгенін растайды. Қателер болған жағдайда мүше мемлекеттің уәкілетті органы ортақ процеске қосылатын қатысушыға қателердің сипаттамасын қамтитын өңдеу хаттамасын жібереді.</w:t>
      </w:r>
    </w:p>
    <w:bookmarkEnd w:id="259"/>
    <w:bookmarkStart w:name="z266" w:id="260"/>
    <w:p>
      <w:pPr>
        <w:spacing w:after="0"/>
        <w:ind w:left="0"/>
        <w:jc w:val="both"/>
      </w:pPr>
      <w:r>
        <w:rPr>
          <w:rFonts w:ascii="Times New Roman"/>
          <w:b w:val="false"/>
          <w:i w:val="false"/>
          <w:color w:val="000000"/>
          <w:sz w:val="28"/>
        </w:rPr>
        <w:t>
      13. Мүше мемлекеттің уәкілетті органынан қателердің сипаттамасын қамтитын өңдеу хаттамасын алған кезде ортақ процеске қосылатын қатысушы қателерді жояды және мүше мемлекеттің уәкілетті органына  берілген рұқсат құжаттары туралы мәліметтерді қамтитын XML-құжатты беру процесін қайталайды.</w:t>
      </w:r>
    </w:p>
    <w:bookmarkEnd w:id="260"/>
    <w:bookmarkStart w:name="z267" w:id="261"/>
    <w:p>
      <w:pPr>
        <w:spacing w:after="0"/>
        <w:ind w:left="0"/>
        <w:jc w:val="both"/>
      </w:pPr>
      <w:r>
        <w:rPr>
          <w:rFonts w:ascii="Times New Roman"/>
          <w:b w:val="false"/>
          <w:i w:val="false"/>
          <w:color w:val="000000"/>
          <w:sz w:val="28"/>
        </w:rPr>
        <w:t>
      14. Осы Тәртіптің 6 – 13-тармақтарына сәйкес талаптар сақталып, іс-қимыл табысты орындалған кезде ортақ процеске қосылатын қатысушы мен мүше мемлекеттің уәкілетті органы арасындағы келесі мәлімет алмасу орта процесті іске асыру кезіндегі ақпараттық өзара іс-қимылды регламенттейтін технологиялық құжаттарға сәйкес жүзеге асырылады.</w:t>
      </w:r>
    </w:p>
    <w:bookmarkEnd w:id="261"/>
    <w:bookmarkStart w:name="z268" w:id="262"/>
    <w:p>
      <w:pPr>
        <w:spacing w:after="0"/>
        <w:ind w:left="0"/>
        <w:jc w:val="left"/>
      </w:pPr>
      <w:r>
        <w:rPr>
          <w:rFonts w:ascii="Times New Roman"/>
          <w:b/>
          <w:i w:val="false"/>
          <w:color w:val="000000"/>
        </w:rPr>
        <w:t xml:space="preserve"> 2. Беру параметрлеріне қойылатын талаптар</w:t>
      </w:r>
    </w:p>
    <w:bookmarkEnd w:id="262"/>
    <w:bookmarkStart w:name="z269" w:id="263"/>
    <w:p>
      <w:pPr>
        <w:spacing w:after="0"/>
        <w:ind w:left="0"/>
        <w:jc w:val="both"/>
      </w:pPr>
      <w:r>
        <w:rPr>
          <w:rFonts w:ascii="Times New Roman"/>
          <w:b w:val="false"/>
          <w:i w:val="false"/>
          <w:color w:val="000000"/>
          <w:sz w:val="28"/>
        </w:rPr>
        <w:t>
      15. Берілген рұқсат құжаттары туралы XML-құжатты және оларды өңдеу хаттамаларын қалыптастырған кезде UTF-8 кодтауы пайдаланылуға тиіс.</w:t>
      </w:r>
    </w:p>
    <w:bookmarkEnd w:id="263"/>
    <w:bookmarkStart w:name="z270" w:id="264"/>
    <w:p>
      <w:pPr>
        <w:spacing w:after="0"/>
        <w:ind w:left="0"/>
        <w:jc w:val="both"/>
      </w:pPr>
      <w:r>
        <w:rPr>
          <w:rFonts w:ascii="Times New Roman"/>
          <w:b w:val="false"/>
          <w:i w:val="false"/>
          <w:color w:val="000000"/>
          <w:sz w:val="28"/>
        </w:rPr>
        <w:t>
      16. Берілген рұқсат құжаттары туралы мәліметтерді қамтитын XML-құжат атауы құрылымының түрі мынадай болуға тиіс – LL01_XXZZYYYYMMDDhhmm.xml, мұнда:</w:t>
      </w:r>
    </w:p>
    <w:bookmarkEnd w:id="264"/>
    <w:bookmarkStart w:name="z271" w:id="265"/>
    <w:p>
      <w:pPr>
        <w:spacing w:after="0"/>
        <w:ind w:left="0"/>
        <w:jc w:val="both"/>
      </w:pPr>
      <w:r>
        <w:rPr>
          <w:rFonts w:ascii="Times New Roman"/>
          <w:b w:val="false"/>
          <w:i w:val="false"/>
          <w:color w:val="000000"/>
          <w:sz w:val="28"/>
        </w:rPr>
        <w:t>
      а) LL01 – ортақ процесс кодын білдіретін тіркелген мән;</w:t>
      </w:r>
    </w:p>
    <w:bookmarkEnd w:id="265"/>
    <w:bookmarkStart w:name="z272" w:id="266"/>
    <w:p>
      <w:pPr>
        <w:spacing w:after="0"/>
        <w:ind w:left="0"/>
        <w:jc w:val="both"/>
      </w:pPr>
      <w:r>
        <w:rPr>
          <w:rFonts w:ascii="Times New Roman"/>
          <w:b w:val="false"/>
          <w:i w:val="false"/>
          <w:color w:val="000000"/>
          <w:sz w:val="28"/>
        </w:rPr>
        <w:t>
      б) XX – уәкілетті органы Кеден одағы Комиссиясының "Кедендік декларацияларды толтыру үшін пайдаланылатын сыныптауыштар туралы" 2010 жылғы 20 қыркүйектегі № 378 шешіміне сәйкес қолданылатын әлем елдерінің сыныптауышына сәйкес берілген рұқсат құжаттары туралы мәліметтер беретін мүше мемлекеттің әріптік коды;</w:t>
      </w:r>
    </w:p>
    <w:bookmarkEnd w:id="266"/>
    <w:bookmarkStart w:name="z273" w:id="267"/>
    <w:p>
      <w:pPr>
        <w:spacing w:after="0"/>
        <w:ind w:left="0"/>
        <w:jc w:val="both"/>
      </w:pPr>
      <w:r>
        <w:rPr>
          <w:rFonts w:ascii="Times New Roman"/>
          <w:b w:val="false"/>
          <w:i w:val="false"/>
          <w:color w:val="000000"/>
          <w:sz w:val="28"/>
        </w:rPr>
        <w:t>
      в) ZZ – аумағына қызметтік және азаматтық қару әкелу жүзеге асырылатын мүше мемлекеттің Кеден одағы Комиссиясының "Кедендік декларацияларды толтыру үшін пайдаланылатын сыныптауыштар туралы" 2010 жылғы 20 қыркүйектегі № 378 шешіміне сәйкес әріптік коды;</w:t>
      </w:r>
    </w:p>
    <w:bookmarkEnd w:id="267"/>
    <w:bookmarkStart w:name="z274" w:id="268"/>
    <w:p>
      <w:pPr>
        <w:spacing w:after="0"/>
        <w:ind w:left="0"/>
        <w:jc w:val="both"/>
      </w:pPr>
      <w:r>
        <w:rPr>
          <w:rFonts w:ascii="Times New Roman"/>
          <w:b w:val="false"/>
          <w:i w:val="false"/>
          <w:color w:val="000000"/>
          <w:sz w:val="28"/>
        </w:rPr>
        <w:t>
      г) YYYYMMDD – файл қалыптастырылған күн (жыл, ай, күн);</w:t>
      </w:r>
    </w:p>
    <w:bookmarkEnd w:id="268"/>
    <w:bookmarkStart w:name="z275" w:id="269"/>
    <w:p>
      <w:pPr>
        <w:spacing w:after="0"/>
        <w:ind w:left="0"/>
        <w:jc w:val="both"/>
      </w:pPr>
      <w:r>
        <w:rPr>
          <w:rFonts w:ascii="Times New Roman"/>
          <w:b w:val="false"/>
          <w:i w:val="false"/>
          <w:color w:val="000000"/>
          <w:sz w:val="28"/>
        </w:rPr>
        <w:t>
      д) hhmm – файл қалыптастырылған уақыт (сағат, минут).</w:t>
      </w:r>
    </w:p>
    <w:bookmarkEnd w:id="269"/>
    <w:bookmarkStart w:name="z276" w:id="270"/>
    <w:p>
      <w:pPr>
        <w:spacing w:after="0"/>
        <w:ind w:left="0"/>
        <w:jc w:val="both"/>
      </w:pPr>
      <w:r>
        <w:rPr>
          <w:rFonts w:ascii="Times New Roman"/>
          <w:b w:val="false"/>
          <w:i w:val="false"/>
          <w:color w:val="000000"/>
          <w:sz w:val="28"/>
        </w:rPr>
        <w:t>
      17. Файлдарды электрондық почта арқылы беру ZIP форматындағы архивтік файл түрінде жүзеге асырылады (алгоритм нұсқасы 2.0-ден төмен болмауға тиіс, файлдың кеңейтілуі: *.zip). Архивтік файлдың атауы осы Тәртіптің 16-тармағында белгіленген талаптарға сәйкес болуға тиіс (мысалы, LL01_BYRU201610061723.zip архивінде LL01_BYRU201610061723.xml файлы қамтылуға тиіс). Электрондық почта хабарының тақырыбында (subject) мәліметтерді берген елдің коды, ортақ процесс коды (мысалы, BY_LL01), сондай-ақ берілетін мәліметтердің атауы – "Берілген рұқсат құжаттары туралы мәліметтер" көрсетіледі.</w:t>
      </w:r>
    </w:p>
    <w:bookmarkEnd w:id="270"/>
    <w:bookmarkStart w:name="z277" w:id="271"/>
    <w:p>
      <w:pPr>
        <w:spacing w:after="0"/>
        <w:ind w:left="0"/>
        <w:jc w:val="both"/>
      </w:pPr>
      <w:r>
        <w:rPr>
          <w:rFonts w:ascii="Times New Roman"/>
          <w:b w:val="false"/>
          <w:i w:val="false"/>
          <w:color w:val="000000"/>
          <w:sz w:val="28"/>
        </w:rPr>
        <w:t>
      18. Көрсетілген мәліметтерді өңдеу хаттамасы мәтіндік файл түрінде беріледі. Файлдың аты (кеңейту ескерілмей) өңделетін файлдың атына сәйкес келуге тиіс. Файлдың кеңейтілу мәні ".txt" болуға тиіс.</w:t>
      </w:r>
    </w:p>
    <w:bookmarkEnd w:id="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