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7ba9" w14:textId="b647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аккумуляторы және басқару пульті бар жарық диодты шамды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23 қыркүйектегі № 167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 корпуста орналастырылған бірнеше жарық диодтары, кіріктірілген аккумулятордан, айнымалы токты түзету және кернеуді жарық диодта пайдалануға жарамды деңгейге дейін түрлендіруге арналған баспа платасынан тұратын, жұмыс режимдерін ауыстырып қосқышпен жарақталған, сондай-ақ қашықтықтан басқару пульті бар бұрандалы цокольді жарық диодты шам сыртқы экономикалық қызметтің тауар номенклатурасына Түсіндірмелердің 1 және 6-негізгі қағидаларына сәйкес Еуразиялық экономикалық одақтың сыртқы экономикалық қызметінің Бірыңғай тауар номенклатурасының 8539 50 000 0  қосалқы позициясында (аккумуляторы және басқару пульті бар жарық диодты шамдар бейнелерінің мысалдары қосымшада келтірілген) сыныпталады.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Аккумуляторы және басқару пульті бар жарық диодты шамдар бейнелерінің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386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03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3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