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a138" w14:textId="be9a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Ресей Федерациясының ДСҰ шеңберіндегі міндеттемелеріне сәйкес тауарлардың жекелеген түрлеріне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8 шілдедегі № 72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және 2011 жылғы 19 мамырдағы Көпжақты сауда жүйесі шеңберінде Кеден одағының жұмыс істеуі туралы шарт негізінде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номенклатурасынан кіші қосалқы позициялар алып тасталсын;</w:t>
      </w:r>
    </w:p>
    <w:bookmarkEnd w:id="2"/>
    <w:bookmarkStart w:name="z4" w:id="3"/>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 кіші қосалқы позициялар қосылсын;</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3 қосымшаға</w:t>
      </w:r>
      <w:r>
        <w:rPr>
          <w:rFonts w:ascii="Times New Roman"/>
          <w:b w:val="false"/>
          <w:i w:val="false"/>
          <w:color w:val="000000"/>
          <w:sz w:val="28"/>
        </w:rPr>
        <w:t xml:space="preserve"> сәйкес Еуразиялық экономикалық одақтың Бірыңғай кедендік тарифінің кедендік әкелу баждарының мөлшерлемелері белгіленсін;</w:t>
      </w:r>
    </w:p>
    <w:bookmarkEnd w:id="4"/>
    <w:bookmarkStart w:name="z6" w:id="5"/>
    <w:p>
      <w:pPr>
        <w:spacing w:after="0"/>
        <w:ind w:left="0"/>
        <w:jc w:val="both"/>
      </w:pPr>
      <w:r>
        <w:rPr>
          <w:rFonts w:ascii="Times New Roman"/>
          <w:b w:val="false"/>
          <w:i w:val="false"/>
          <w:color w:val="000000"/>
          <w:sz w:val="28"/>
        </w:rPr>
        <w:t>
      г)  Еуразиялық экономикалық одақтың Бірыңғай кедендік тарифіне ескертпелер мынадай мазмұндағы 36С – 38С ескертпелермен толықтырылсын:</w:t>
      </w:r>
    </w:p>
    <w:bookmarkEnd w:id="5"/>
    <w:p>
      <w:pPr>
        <w:spacing w:after="0"/>
        <w:ind w:left="0"/>
        <w:jc w:val="both"/>
      </w:pPr>
      <w:r>
        <w:rPr>
          <w:rFonts w:ascii="Times New Roman"/>
          <w:b w:val="false"/>
          <w:i w:val="false"/>
          <w:color w:val="000000"/>
          <w:sz w:val="28"/>
        </w:rPr>
        <w:t>
      "36С) Кедендік құнның 7%-ы мөлшеріндегі,бірақ 1 дана үшін 2 еуродан кем болмайтын кедендік әкелу бажы мөлшерлемесі  01.09.2015 ж.бастап, қоса алғанда 31.08. 2016 ж. дейінгі аралықта қолданылады.</w:t>
      </w:r>
    </w:p>
    <w:p>
      <w:pPr>
        <w:spacing w:after="0"/>
        <w:ind w:left="0"/>
        <w:jc w:val="both"/>
      </w:pPr>
      <w:r>
        <w:rPr>
          <w:rFonts w:ascii="Times New Roman"/>
          <w:b w:val="false"/>
          <w:i w:val="false"/>
          <w:color w:val="000000"/>
          <w:sz w:val="28"/>
        </w:rPr>
        <w:t xml:space="preserve">
      37С) Кедендік құнның 7%-ы мөлшеріндегі, бірақ 1 дана үшін 1,5 еуродан кем болмайтын кедендік әкелу бажы мөлшерлемесі 01.09.2015 ж.бастап, қоса алғанда 31.08. 2016 ж. дейінгі аралықта қолданылады. </w:t>
      </w:r>
    </w:p>
    <w:p>
      <w:pPr>
        <w:spacing w:after="0"/>
        <w:ind w:left="0"/>
        <w:jc w:val="both"/>
      </w:pPr>
      <w:r>
        <w:rPr>
          <w:rFonts w:ascii="Times New Roman"/>
          <w:b w:val="false"/>
          <w:i w:val="false"/>
          <w:color w:val="000000"/>
          <w:sz w:val="28"/>
        </w:rPr>
        <w:t>
      38С) Кедендік құнның 7%-ы мөлшеріндегі, бірақ 1 дана үшін 4 еуродан кем болмайтын кедендік әкелу бажы мөлшерлемесі 01.09.2015 ж.бастап, қоса алғанда 31.08. 2016 ж. дейінгі аралықта қолданылады.".</w:t>
      </w:r>
    </w:p>
    <w:bookmarkStart w:name="z7" w:id="6"/>
    <w:p>
      <w:pPr>
        <w:spacing w:after="0"/>
        <w:ind w:left="0"/>
        <w:jc w:val="both"/>
      </w:pPr>
      <w:r>
        <w:rPr>
          <w:rFonts w:ascii="Times New Roman"/>
          <w:b w:val="false"/>
          <w:i w:val="false"/>
          <w:color w:val="000000"/>
          <w:sz w:val="28"/>
        </w:rPr>
        <w:t>
      2. Еуразиялық экономикалық комиссия Кеңесінің 2014 жылғы 10 желтоқсандағы № 113 шешімімен бекітілген Армения Республикасы өтпелі кезең ішінде Еуразиялық экономикалық одақтың Бірыңғай кедендік тарифінің мөлшерлемелерінен өзгеше кедендік әкелу баждары мөлшерлемелерін қолданатын тауарлар мен мөлшерлемелер тізбесінде:</w:t>
      </w:r>
    </w:p>
    <w:bookmarkEnd w:id="6"/>
    <w:bookmarkStart w:name="z8" w:id="7"/>
    <w:p>
      <w:pPr>
        <w:spacing w:after="0"/>
        <w:ind w:left="0"/>
        <w:jc w:val="both"/>
      </w:pPr>
      <w:r>
        <w:rPr>
          <w:rFonts w:ascii="Times New Roman"/>
          <w:b w:val="false"/>
          <w:i w:val="false"/>
          <w:color w:val="000000"/>
          <w:sz w:val="28"/>
        </w:rPr>
        <w:t>
      а) ЕАЭО СЭҚ ТН "4011 20 100 1" және "4011 20 100 9" кодтары бар позициялары мынадай мазмұндағы позициямен ауыстырылсын:</w:t>
      </w:r>
    </w:p>
    <w:bookmarkEnd w:id="7"/>
    <w:p>
      <w:pPr>
        <w:spacing w:after="0"/>
        <w:ind w:left="0"/>
        <w:jc w:val="both"/>
      </w:pPr>
      <w:r>
        <w:rPr>
          <w:rFonts w:ascii="Times New Roman"/>
          <w:b w:val="false"/>
          <w:i w:val="false"/>
          <w:color w:val="000000"/>
          <w:sz w:val="28"/>
        </w:rPr>
        <w:t>
      "4011 20 100 0  –  – 121-ден аспайтын жүктеме индексі бар    10 БКТ мөлшерлемесі";</w:t>
      </w:r>
    </w:p>
    <w:bookmarkStart w:name="z9" w:id="8"/>
    <w:p>
      <w:pPr>
        <w:spacing w:after="0"/>
        <w:ind w:left="0"/>
        <w:jc w:val="both"/>
      </w:pPr>
      <w:r>
        <w:rPr>
          <w:rFonts w:ascii="Times New Roman"/>
          <w:b w:val="false"/>
          <w:i w:val="false"/>
          <w:color w:val="000000"/>
          <w:sz w:val="28"/>
        </w:rPr>
        <w:t>
      б) ЕАЭО СЭҚ ТН "4011 20 900 1" және "4011 20 900 9" кодтары бар позициялары мынадай мазмұндағы позициямен ауыстырылсын:</w:t>
      </w:r>
    </w:p>
    <w:bookmarkEnd w:id="8"/>
    <w:p>
      <w:pPr>
        <w:spacing w:after="0"/>
        <w:ind w:left="0"/>
        <w:jc w:val="both"/>
      </w:pPr>
      <w:r>
        <w:rPr>
          <w:rFonts w:ascii="Times New Roman"/>
          <w:b w:val="false"/>
          <w:i w:val="false"/>
          <w:color w:val="000000"/>
          <w:sz w:val="28"/>
        </w:rPr>
        <w:t>
      "4011 20 900 0  –  – 121-ден аспайтын жүктеме индексі бар    10 БКТ мөлшерлемесі".</w:t>
      </w:r>
    </w:p>
    <w:bookmarkStart w:name="z10" w:id="9"/>
    <w:p>
      <w:pPr>
        <w:spacing w:after="0"/>
        <w:ind w:left="0"/>
        <w:jc w:val="both"/>
      </w:pPr>
      <w:r>
        <w:rPr>
          <w:rFonts w:ascii="Times New Roman"/>
          <w:b w:val="false"/>
          <w:i w:val="false"/>
          <w:color w:val="000000"/>
          <w:sz w:val="28"/>
        </w:rPr>
        <w:t>
      3. Жоғары Еуразиялық экономикалық кеңестің 2015 жылғы 8 мамырдағы № 16 шешімімен бекітілген, кедендік әкелу бажы мөлшерлемесін өзгерту туралы шешімді Еуразиялық экономикалық комиссия Кеңесі қабылдайтын Сезімтал тауарлар тізбесінде ЕАЭО СЭҚ ТН "6907 90 800 1", "6907 90 800 2" және "6907 90 800 9" кодтары бар позициялары мынадай мазмұндағы позициямен ауыстырылсын:</w:t>
      </w:r>
    </w:p>
    <w:bookmarkEnd w:id="9"/>
    <w:p>
      <w:pPr>
        <w:spacing w:after="0"/>
        <w:ind w:left="0"/>
        <w:jc w:val="both"/>
      </w:pPr>
      <w:r>
        <w:rPr>
          <w:rFonts w:ascii="Times New Roman"/>
          <w:b w:val="false"/>
          <w:i w:val="false"/>
          <w:color w:val="000000"/>
          <w:sz w:val="28"/>
        </w:rPr>
        <w:t xml:space="preserve">
      "6907 90 800 0  –  – өзгелері". </w:t>
      </w:r>
    </w:p>
    <w:bookmarkStart w:name="z11" w:id="10"/>
    <w:p>
      <w:pPr>
        <w:spacing w:after="0"/>
        <w:ind w:left="0"/>
        <w:jc w:val="both"/>
      </w:pPr>
      <w:r>
        <w:rPr>
          <w:rFonts w:ascii="Times New Roman"/>
          <w:b w:val="false"/>
          <w:i w:val="false"/>
          <w:color w:val="000000"/>
          <w:sz w:val="28"/>
        </w:rPr>
        <w:t>
      4. Осы Шешім 2015 жылғы 1 қыркүйектен бастап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комиссияның 2015 жылғы</w:t>
            </w:r>
            <w:r>
              <w:br/>
            </w:r>
            <w:r>
              <w:rPr>
                <w:rFonts w:ascii="Times New Roman"/>
                <w:b w:val="false"/>
                <w:i w:val="false"/>
                <w:color w:val="000000"/>
                <w:sz w:val="20"/>
              </w:rPr>
              <w:t>8 шілдедегі № 72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кіші қосалқы позициялар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өлш. бірл.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жүктеме индексі 121-ден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тұтас металл кордты шиналар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жүктеме индексі 121-ден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тұтас металл кордты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таскерамика: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саз балшықтан жасалған "шпальтплаттен" типті қосқабат тақтайша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саз балшықтан басқа, керамикалық бұйымдар әзірлеуге арналған материалдардан жасалған  "шпальтплаттен" типті қос қабат тақтайша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фаянс немесе жұқа керамика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комиссияның 2015 жылғы</w:t>
            </w:r>
            <w:r>
              <w:br/>
            </w:r>
            <w:r>
              <w:rPr>
                <w:rFonts w:ascii="Times New Roman"/>
                <w:b w:val="false"/>
                <w:i w:val="false"/>
                <w:color w:val="000000"/>
                <w:sz w:val="20"/>
              </w:rPr>
              <w:t>8 шілдедегі № 72 шешіміне</w:t>
            </w:r>
            <w:r>
              <w:br/>
            </w:r>
            <w:r>
              <w:rPr>
                <w:rFonts w:ascii="Times New Roman"/>
                <w:b w:val="false"/>
                <w:i w:val="false"/>
                <w:color w:val="000000"/>
                <w:sz w:val="20"/>
              </w:rPr>
              <w:t>№ 2 ҚОСЫМША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қосылатын  кіші қосалқы позициялар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өлш. бірл.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жүктеме индексі 121-ден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жүктеме индексі 121-ден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 керамика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комиссияның 2015 жылғы</w:t>
            </w:r>
            <w:r>
              <w:br/>
            </w:r>
            <w:r>
              <w:rPr>
                <w:rFonts w:ascii="Times New Roman"/>
                <w:b w:val="false"/>
                <w:i w:val="false"/>
                <w:color w:val="000000"/>
                <w:sz w:val="20"/>
              </w:rPr>
              <w:t>8 шілдедегі № 72 шешіміне</w:t>
            </w:r>
            <w:r>
              <w:br/>
            </w:r>
            <w:r>
              <w:rPr>
                <w:rFonts w:ascii="Times New Roman"/>
                <w:b w:val="false"/>
                <w:i w:val="false"/>
                <w:color w:val="000000"/>
                <w:sz w:val="20"/>
              </w:rPr>
              <w:t>№ 3 ҚОСЫМША</w:t>
            </w:r>
          </w:p>
        </w:tc>
      </w:tr>
    </w:tbl>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 мөлшерлемесі  (кедендік құнның пайызымен не  евромен, не АҚШ долларымен)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сусындар шығару кезінде пайдаланылатын, негізі хош иісті заттардан құралатын өнімдерді қоспағанда, құрамдас спирттік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жүктеме индексі 121-ден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жүктеме индексі 121-ден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ыспалаудан басқа, өңделмегендер немесе одан әрі өңдеусіз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механикалық өңдеусіз немесе үстіңгі беті жабынсыз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қорғауыш металл тұмсықшасы бар аяқ киім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үшін3,8 плюс 0,74 еуро</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6402 12 900 0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сноубордқа арналғанбәтеңке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үшін0,34 еуро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–қағазбен немесе картонмен ғана жабылған немесе армирленген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 керамика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тас керамика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фаянс немесе жұқа керамика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 керамика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фаянс немесе жұқа керамика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керамикадан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нығайтылған шыныдан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 ºС-тан 300 ºС-қа дейінгі температура аралығында  K-ге</w:t>
            </w:r>
          </w:p>
          <w:p>
            <w:pPr>
              <w:spacing w:after="20"/>
              <w:ind w:left="20"/>
              <w:jc w:val="both"/>
            </w:pPr>
            <w:r>
              <w:rPr>
                <w:rFonts w:ascii="Times New Roman"/>
                <w:b w:val="false"/>
                <w:i w:val="false"/>
                <w:color w:val="000000"/>
                <w:sz w:val="20"/>
              </w:rPr>
              <w:t xml:space="preserve"> 5 х 10</w:t>
            </w:r>
            <w:r>
              <w:rPr>
                <w:rFonts w:ascii="Times New Roman"/>
                <w:b w:val="false"/>
                <w:i w:val="false"/>
                <w:color w:val="000000"/>
                <w:vertAlign w:val="superscript"/>
              </w:rPr>
              <w:t>-6</w:t>
            </w:r>
            <w:r>
              <w:rPr>
                <w:rFonts w:ascii="Times New Roman"/>
                <w:b w:val="false"/>
                <w:i w:val="false"/>
                <w:color w:val="000000"/>
                <w:sz w:val="20"/>
              </w:rPr>
              <w:t>аспайтын желілік кеңеюкоэффициенті бар шыныдан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нығайтылған шыныдан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буындар мен бұрмалар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механикалық индикациямен ғана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3</w:t>
            </w:r>
            <w:r>
              <w:rPr>
                <w:rFonts w:ascii="Times New Roman"/>
                <w:b w:val="false"/>
                <w:i w:val="false"/>
                <w:color w:val="000000"/>
                <w:vertAlign w:val="superscript"/>
              </w:rPr>
              <w:t>6</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3</w:t>
            </w:r>
            <w:r>
              <w:rPr>
                <w:rFonts w:ascii="Times New Roman"/>
                <w:b w:val="false"/>
                <w:i w:val="false"/>
                <w:color w:val="000000"/>
                <w:vertAlign w:val="superscript"/>
              </w:rPr>
              <w:t>7</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автоматты кіші оталдырғышпен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38</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38</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жаңа жылдық шыршаларды безендіруге пайдаланылатын жабдық типтес жарықтандыру жабдығы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