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3382" w14:textId="9f63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сыртқы сауда қызметіне қатысушыларға тарифтік емес реттеу мен консультациялар өткізудің бірыңғай шараларын енгізу, қолдану, ұзарту немесе олардың күшін жою туралы шешімнің жобасын дайындау туралы хабарлау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2015 жылғы 21 сәуірдегі № 35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w:t>
      </w:r>
      <w:r>
        <w:rPr>
          <w:rFonts w:ascii="Times New Roman"/>
          <w:b w:val="false"/>
          <w:i w:val="false"/>
          <w:color w:val="000000"/>
          <w:sz w:val="28"/>
        </w:rPr>
        <w:t>7-тармағына</w:t>
      </w:r>
      <w:r>
        <w:rPr>
          <w:rFonts w:ascii="Times New Roman"/>
          <w:b w:val="false"/>
          <w:i w:val="false"/>
          <w:color w:val="000000"/>
          <w:sz w:val="28"/>
        </w:rPr>
        <w:t xml:space="preserve"> (2014 жылғы 29 мамырдағы Еуразиялық экономикалық одақ туралы шартқа № 7 қосымша)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 150-тармағының екінші абзацына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сыртқы сауда қызметіне қатысушыларға тарифтік емес реттеу мен консультациялар өткізудің бірыңғай шараларын енгізу, қолдану, ұзарту немесе олардың күшін жою туралы шешімнің жобасын дайындау туралы хабарлау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21 сәуірдегі</w:t>
            </w:r>
            <w:r>
              <w:br/>
            </w:r>
            <w:r>
              <w:rPr>
                <w:rFonts w:ascii="Times New Roman"/>
                <w:b w:val="false"/>
                <w:i w:val="false"/>
                <w:color w:val="000000"/>
                <w:sz w:val="20"/>
              </w:rPr>
              <w:t>№ 35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сыртқы сауда қызметіне қатысушыларға тарифтік емес реттеудің </w:t>
      </w:r>
      <w:r>
        <w:br/>
      </w:r>
      <w:r>
        <w:rPr>
          <w:rFonts w:ascii="Times New Roman"/>
          <w:b/>
          <w:i w:val="false"/>
          <w:color w:val="000000"/>
        </w:rPr>
        <w:t xml:space="preserve">бірыңғай шараларын енгізу, қолдану, ұзарту немесе олардың </w:t>
      </w:r>
      <w:r>
        <w:br/>
      </w:r>
      <w:r>
        <w:rPr>
          <w:rFonts w:ascii="Times New Roman"/>
          <w:b/>
          <w:i w:val="false"/>
          <w:color w:val="000000"/>
        </w:rPr>
        <w:t xml:space="preserve">күшін жою туралы шешімнің жобасын дайындау туралы </w:t>
      </w:r>
      <w:r>
        <w:br/>
      </w:r>
      <w:r>
        <w:rPr>
          <w:rFonts w:ascii="Times New Roman"/>
          <w:b/>
          <w:i w:val="false"/>
          <w:color w:val="000000"/>
        </w:rPr>
        <w:t>хабарлау және консультациялар өткізу ТӘРТІБІ</w:t>
      </w:r>
    </w:p>
    <w:bookmarkEnd w:id="3"/>
    <w:bookmarkStart w:name="z6" w:id="4"/>
    <w:p>
      <w:pPr>
        <w:spacing w:after="0"/>
        <w:ind w:left="0"/>
        <w:jc w:val="both"/>
      </w:pPr>
      <w:r>
        <w:rPr>
          <w:rFonts w:ascii="Times New Roman"/>
          <w:b w:val="false"/>
          <w:i w:val="false"/>
          <w:color w:val="000000"/>
          <w:sz w:val="28"/>
        </w:rPr>
        <w:t xml:space="preserve">
      1. Осы Тәртіп Үшінші елдерге қатысты тарифтік емес реттеу шаралары туралы хаттаманың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(бұдан әрі – Хаттама) 7-тармағына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 (бұдан әрі – Регламент) 150-тармағының екінші абзацына сәйкес әзірленді және:</w:t>
      </w:r>
    </w:p>
    <w:bookmarkEnd w:id="4"/>
    <w:p>
      <w:pPr>
        <w:spacing w:after="0"/>
        <w:ind w:left="0"/>
        <w:jc w:val="both"/>
      </w:pPr>
      <w:r>
        <w:rPr>
          <w:rFonts w:ascii="Times New Roman"/>
          <w:b w:val="false"/>
          <w:i w:val="false"/>
          <w:color w:val="000000"/>
          <w:sz w:val="28"/>
        </w:rPr>
        <w:t xml:space="preserve">
      Еуразиялық экономикалық комиссиясының (бұдан әрі – Комиссия) тарифтік емес реттеу мен консультациялар өткізудің бірыңғай шараларын енгізу, қолдану, ұзарту немесе олардың күшін жою туралы Комиссия шешімінің қабылдануымен экономикалық мүдделері (бұдан әрі – тиісінше мүдделі тұлғалар, шешім, шаралар) қозғалуы мүмкін Еуразиялық экономикалық одаққа мүше мемлекеттердің (бұдан әрі – тиісінше мүше мемлекеттер, Одақ) сыртқы сауда қызметіне қатысушыларға шешімнің жобасы бойынша ескертулер (бұдан әрі – ескертулер) және (немесе) консультациялар өткізу туралы ұсыныстар (бұдан әрі – консультациялар туралы ұсыныстар) беру мүмкіндігі туралы хабарлау тәртібін; </w:t>
      </w:r>
    </w:p>
    <w:p>
      <w:pPr>
        <w:spacing w:after="0"/>
        <w:ind w:left="0"/>
        <w:jc w:val="both"/>
      </w:pPr>
      <w:r>
        <w:rPr>
          <w:rFonts w:ascii="Times New Roman"/>
          <w:b w:val="false"/>
          <w:i w:val="false"/>
          <w:color w:val="000000"/>
          <w:sz w:val="28"/>
        </w:rPr>
        <w:t>
      консультациялар өткізу тәсілі мен нысанын, сондай-ақ консультациялар өткізу мен олардың нәтижелері туралы ақпаратты өз ескертулерін және (немесе) консультациялар туралы ұсыныстарын берген мүдделі тұлғаларға жеткізу тәсілі мен нысанын айқындайды.</w:t>
      </w:r>
    </w:p>
    <w:bookmarkStart w:name="z7" w:id="5"/>
    <w:p>
      <w:pPr>
        <w:spacing w:after="0"/>
        <w:ind w:left="0"/>
        <w:jc w:val="both"/>
      </w:pPr>
      <w:r>
        <w:rPr>
          <w:rFonts w:ascii="Times New Roman"/>
          <w:b w:val="false"/>
          <w:i w:val="false"/>
          <w:color w:val="000000"/>
          <w:sz w:val="28"/>
        </w:rPr>
        <w:t>
      2. Комиссия Хаттаманың 6-тармағында көзделген мүдделі тұлғаларға "Интернет" ақпараттық-телекоммуникациялық желісінде Одақтың ресми сайтына (бұдан әрі – Одақтың ресми сайты) шешімнің жобасын дайындау туралы хабарламаны орналастыру жолымен хабарлауды қамтамасыз етеді. Мұндай хабарламаны орналастыруды Комиссияның кедендік-тарифтік және тарифтік емес реттеу мәселелері құзыретін жататын департаменті (бұдан әрі – жауапты департамент) қамтамасыз етеді.</w:t>
      </w:r>
    </w:p>
    <w:bookmarkEnd w:id="5"/>
    <w:bookmarkStart w:name="z8" w:id="6"/>
    <w:p>
      <w:pPr>
        <w:spacing w:after="0"/>
        <w:ind w:left="0"/>
        <w:jc w:val="both"/>
      </w:pPr>
      <w:r>
        <w:rPr>
          <w:rFonts w:ascii="Times New Roman"/>
          <w:b w:val="false"/>
          <w:i w:val="false"/>
          <w:color w:val="000000"/>
          <w:sz w:val="28"/>
        </w:rPr>
        <w:t>
            3. Шешімнің жобасын дайындау туралы хабарламамен бірге Одақтың ресми сайтында мынадай мәліметтер мен құжаттардың орналастыру да қамтамасыз етіледі:</w:t>
      </w:r>
    </w:p>
    <w:bookmarkEnd w:id="6"/>
    <w:p>
      <w:pPr>
        <w:spacing w:after="0"/>
        <w:ind w:left="0"/>
        <w:jc w:val="both"/>
      </w:pPr>
      <w:r>
        <w:rPr>
          <w:rFonts w:ascii="Times New Roman"/>
          <w:b w:val="false"/>
          <w:i w:val="false"/>
          <w:color w:val="000000"/>
          <w:sz w:val="28"/>
        </w:rPr>
        <w:t>
      а) шаралар туралы ұсыныстардың бастамашысы (мүше мемлекет немесе Комиссия);</w:t>
      </w:r>
    </w:p>
    <w:p>
      <w:pPr>
        <w:spacing w:after="0"/>
        <w:ind w:left="0"/>
        <w:jc w:val="both"/>
      </w:pPr>
      <w:r>
        <w:rPr>
          <w:rFonts w:ascii="Times New Roman"/>
          <w:b w:val="false"/>
          <w:i w:val="false"/>
          <w:color w:val="000000"/>
          <w:sz w:val="28"/>
        </w:rPr>
        <w:t>
      б) жобаның шешімі;</w:t>
      </w:r>
    </w:p>
    <w:p>
      <w:pPr>
        <w:spacing w:after="0"/>
        <w:ind w:left="0"/>
        <w:jc w:val="both"/>
      </w:pPr>
      <w:r>
        <w:rPr>
          <w:rFonts w:ascii="Times New Roman"/>
          <w:b w:val="false"/>
          <w:i w:val="false"/>
          <w:color w:val="000000"/>
          <w:sz w:val="28"/>
        </w:rPr>
        <w:t>
      в) шараларды енгізу, қолдану, ұзарту немесе оның күшін жою қажеттілігі негізделген түсіндірме жазба;</w:t>
      </w:r>
    </w:p>
    <w:p>
      <w:pPr>
        <w:spacing w:after="0"/>
        <w:ind w:left="0"/>
        <w:jc w:val="both"/>
      </w:pPr>
      <w:r>
        <w:rPr>
          <w:rFonts w:ascii="Times New Roman"/>
          <w:b w:val="false"/>
          <w:i w:val="false"/>
          <w:color w:val="000000"/>
          <w:sz w:val="28"/>
        </w:rPr>
        <w:t>
      г) мүдделі тұлғалардың ескертулерді және консультациялар туралы ұсыныстарды Комиссияға беру мерзімі;</w:t>
      </w:r>
    </w:p>
    <w:p>
      <w:pPr>
        <w:spacing w:after="0"/>
        <w:ind w:left="0"/>
        <w:jc w:val="both"/>
      </w:pPr>
      <w:r>
        <w:rPr>
          <w:rFonts w:ascii="Times New Roman"/>
          <w:b w:val="false"/>
          <w:i w:val="false"/>
          <w:color w:val="000000"/>
          <w:sz w:val="28"/>
        </w:rPr>
        <w:t>
      д) жауапты департамент қызметкерінің тегі, аты, әкесінің аты, лауазымы, байланыс деректері (телефон нөмірі, электрондық пошта мекенжайы);</w:t>
      </w:r>
    </w:p>
    <w:p>
      <w:pPr>
        <w:spacing w:after="0"/>
        <w:ind w:left="0"/>
        <w:jc w:val="both"/>
      </w:pPr>
      <w:r>
        <w:rPr>
          <w:rFonts w:ascii="Times New Roman"/>
          <w:b w:val="false"/>
          <w:i w:val="false"/>
          <w:color w:val="000000"/>
          <w:sz w:val="28"/>
        </w:rPr>
        <w:t>
      е) регламенттің 149 және 154-тармақтарында көзделген ақпараттық-талдау анықтамасы.</w:t>
      </w:r>
    </w:p>
    <w:bookmarkStart w:name="z9" w:id="7"/>
    <w:p>
      <w:pPr>
        <w:spacing w:after="0"/>
        <w:ind w:left="0"/>
        <w:jc w:val="both"/>
      </w:pPr>
      <w:r>
        <w:rPr>
          <w:rFonts w:ascii="Times New Roman"/>
          <w:b w:val="false"/>
          <w:i w:val="false"/>
          <w:color w:val="000000"/>
          <w:sz w:val="28"/>
        </w:rPr>
        <w:t>
      4. Мүдделі тұлғалардың ескертулер беруі жауапты департамент белгілеген мерзімде орыс тілінде Одақтың ресми сайты пайдаланыла отырып немесе электрондық почта арқылы (мүдделі тұлғаның таңдауы бойынша) е жүзеге асырылады.</w:t>
      </w:r>
    </w:p>
    <w:bookmarkEnd w:id="7"/>
    <w:p>
      <w:pPr>
        <w:spacing w:after="0"/>
        <w:ind w:left="0"/>
        <w:jc w:val="both"/>
      </w:pPr>
      <w:r>
        <w:rPr>
          <w:rFonts w:ascii="Times New Roman"/>
          <w:b w:val="false"/>
          <w:i w:val="false"/>
          <w:color w:val="000000"/>
          <w:sz w:val="28"/>
        </w:rPr>
        <w:t>
      Комиссияға ескертулер берудің жауапты департамент белгілейтін мерзімі Одақтың ресми сайтында шешімнің жобасын дайындау туралы хабарлама орналастырылған күннен бастап күнтізбелік 30 күннен аз болмайды.</w:t>
      </w:r>
    </w:p>
    <w:bookmarkStart w:name="z10" w:id="8"/>
    <w:p>
      <w:pPr>
        <w:spacing w:after="0"/>
        <w:ind w:left="0"/>
        <w:jc w:val="both"/>
      </w:pPr>
      <w:r>
        <w:rPr>
          <w:rFonts w:ascii="Times New Roman"/>
          <w:b w:val="false"/>
          <w:i w:val="false"/>
          <w:color w:val="000000"/>
          <w:sz w:val="28"/>
        </w:rPr>
        <w:t>
      5. Ескертулер берген кезде мүдделі тұлғалар мынадай мәліметтерді көрсетуге міндетті.</w:t>
      </w:r>
    </w:p>
    <w:bookmarkEnd w:id="8"/>
    <w:p>
      <w:pPr>
        <w:spacing w:after="0"/>
        <w:ind w:left="0"/>
        <w:jc w:val="both"/>
      </w:pPr>
      <w:r>
        <w:rPr>
          <w:rFonts w:ascii="Times New Roman"/>
          <w:b w:val="false"/>
          <w:i w:val="false"/>
          <w:color w:val="000000"/>
          <w:sz w:val="28"/>
        </w:rPr>
        <w:t>
      а) заңды тұлғалар үшін – заңды тұлғаның толық атауы, заңды тұлғаның мекенжайы, заңды тұлғаның орналасқан жері, байланыс деректері (жауапты қызметкердің тегі, аты әкесінің аты (бар болса), телефон нөмірі, факс нөмірі, электрондық поштаның мекенжайы);</w:t>
      </w:r>
    </w:p>
    <w:p>
      <w:pPr>
        <w:spacing w:after="0"/>
        <w:ind w:left="0"/>
        <w:jc w:val="both"/>
      </w:pPr>
      <w:r>
        <w:rPr>
          <w:rFonts w:ascii="Times New Roman"/>
          <w:b w:val="false"/>
          <w:i w:val="false"/>
          <w:color w:val="000000"/>
          <w:sz w:val="28"/>
        </w:rPr>
        <w:t>
      б) дара кәсіпкер ретінде тіркелген жеке тұлғалар үшін – тегі, аты әкесінің аты (бар болса), дара кәсіпкер ретінде мемлекеттік тіркеу туралы мәліметтер;</w:t>
      </w:r>
    </w:p>
    <w:p>
      <w:pPr>
        <w:spacing w:after="0"/>
        <w:ind w:left="0"/>
        <w:jc w:val="both"/>
      </w:pPr>
      <w:r>
        <w:rPr>
          <w:rFonts w:ascii="Times New Roman"/>
          <w:b w:val="false"/>
          <w:i w:val="false"/>
          <w:color w:val="000000"/>
          <w:sz w:val="28"/>
        </w:rPr>
        <w:t>
      в) мүдделі тұлғалардың Комиссия шешімінің қабылдануымен қозғалуы мүмкін экономикалық мүдделері туралы ақпарат.</w:t>
      </w:r>
    </w:p>
    <w:bookmarkStart w:name="z11" w:id="9"/>
    <w:p>
      <w:pPr>
        <w:spacing w:after="0"/>
        <w:ind w:left="0"/>
        <w:jc w:val="both"/>
      </w:pPr>
      <w:r>
        <w:rPr>
          <w:rFonts w:ascii="Times New Roman"/>
          <w:b w:val="false"/>
          <w:i w:val="false"/>
          <w:color w:val="000000"/>
          <w:sz w:val="28"/>
        </w:rPr>
        <w:t>
      6. Мүдделі тұлғалардың ескертулерін жинауды, талдауды және есепке алуды жауапты департамент жүзеге асырады.</w:t>
      </w:r>
    </w:p>
    <w:bookmarkEnd w:id="9"/>
    <w:p>
      <w:pPr>
        <w:spacing w:after="0"/>
        <w:ind w:left="0"/>
        <w:jc w:val="both"/>
      </w:pPr>
      <w:r>
        <w:rPr>
          <w:rFonts w:ascii="Times New Roman"/>
          <w:b w:val="false"/>
          <w:i w:val="false"/>
          <w:color w:val="000000"/>
          <w:sz w:val="28"/>
        </w:rPr>
        <w:t>
      Осы Тәртіптің 5-тармағында көзделген мәліметтер болмаған жағдайда, ескертулер есепке алынбайды.</w:t>
      </w:r>
    </w:p>
    <w:bookmarkStart w:name="z12" w:id="10"/>
    <w:p>
      <w:pPr>
        <w:spacing w:after="0"/>
        <w:ind w:left="0"/>
        <w:jc w:val="both"/>
      </w:pPr>
      <w:r>
        <w:rPr>
          <w:rFonts w:ascii="Times New Roman"/>
          <w:b w:val="false"/>
          <w:i w:val="false"/>
          <w:color w:val="000000"/>
          <w:sz w:val="28"/>
        </w:rPr>
        <w:t>
      7. Мүдделі тұлғалардың ескертулер беруі үшін белгіленген мерзм аяқталған күннен бастап 10 жұмыс күнінен кешіктірмей жауапты департамент қосымшаға сәйкес нысан бойынша ескертулер жиынтығын (бұдан әрі - жиынтық) жасайды.</w:t>
      </w:r>
    </w:p>
    <w:bookmarkEnd w:id="10"/>
    <w:p>
      <w:pPr>
        <w:spacing w:after="0"/>
        <w:ind w:left="0"/>
        <w:jc w:val="both"/>
      </w:pPr>
      <w:r>
        <w:rPr>
          <w:rFonts w:ascii="Times New Roman"/>
          <w:b w:val="false"/>
          <w:i w:val="false"/>
          <w:color w:val="000000"/>
          <w:sz w:val="28"/>
        </w:rPr>
        <w:t>
      Егер шаралар туралы ұсыныстардың бастамашысы Комиссия болып табылған жағдайда, жауапты департамент осы тармақтың бірінші абзацында көзделген мерзімде жиынтықты Одақтың ресми сайтына орналастырады.</w:t>
      </w:r>
    </w:p>
    <w:p>
      <w:pPr>
        <w:spacing w:after="0"/>
        <w:ind w:left="0"/>
        <w:jc w:val="both"/>
      </w:pPr>
      <w:r>
        <w:rPr>
          <w:rFonts w:ascii="Times New Roman"/>
          <w:b w:val="false"/>
          <w:i w:val="false"/>
          <w:color w:val="000000"/>
          <w:sz w:val="28"/>
        </w:rPr>
        <w:t>
      Егер шаралар туралы ұсыныстардың бастамашысы мүше мемлекет (бұдан әрі - бастамашы) болып табылған жағдайда, жауапты депатамент жиынтықты электрондық почта арқылы бастамашыға жібереді. Бұл ретте, "Бастамашының позициясы" бағаны толтырылмайды.</w:t>
      </w:r>
    </w:p>
    <w:p>
      <w:pPr>
        <w:spacing w:after="0"/>
        <w:ind w:left="0"/>
        <w:jc w:val="both"/>
      </w:pPr>
      <w:r>
        <w:rPr>
          <w:rFonts w:ascii="Times New Roman"/>
          <w:b w:val="false"/>
          <w:i w:val="false"/>
          <w:color w:val="000000"/>
          <w:sz w:val="28"/>
        </w:rPr>
        <w:t>
      Ескертулер болмаған жағдайда, жауапты департамент тиісті ақпаратты электрондық пошта арқылы бастамашының назарына жеткізеді және ол Одақтың ресми сайтына орналастырылады.</w:t>
      </w:r>
    </w:p>
    <w:bookmarkStart w:name="z13" w:id="11"/>
    <w:p>
      <w:pPr>
        <w:spacing w:after="0"/>
        <w:ind w:left="0"/>
        <w:jc w:val="both"/>
      </w:pPr>
      <w:r>
        <w:rPr>
          <w:rFonts w:ascii="Times New Roman"/>
          <w:b w:val="false"/>
          <w:i w:val="false"/>
          <w:color w:val="000000"/>
          <w:sz w:val="28"/>
        </w:rPr>
        <w:t xml:space="preserve">
      8. Бастамашы жиынтықты алған күнінен бастап 10 жұмыс күні ішінде жиынтықтың "Бастамашының позициясы" бағанын (орыс тілінде) толтырады, онда оның есепке алынуын немесе бас тартылғанын (бас тартуды дәлелдеп негіздей отырып) көрсету арқылы әрбір ескерту бойынша мәлметтер келтіріледі және толтырылған жиынтықты электрондық пошта арқылы Комиссияға жібереді. </w:t>
      </w:r>
    </w:p>
    <w:bookmarkEnd w:id="11"/>
    <w:bookmarkStart w:name="z14" w:id="12"/>
    <w:p>
      <w:pPr>
        <w:spacing w:after="0"/>
        <w:ind w:left="0"/>
        <w:jc w:val="both"/>
      </w:pPr>
      <w:r>
        <w:rPr>
          <w:rFonts w:ascii="Times New Roman"/>
          <w:b w:val="false"/>
          <w:i w:val="false"/>
          <w:color w:val="000000"/>
          <w:sz w:val="28"/>
        </w:rPr>
        <w:t>
      9. Бастамашы толтырған жиынтық алынған күннен бастап 5 жұмыс күні ішінде жауапты департамент оның Одақтың ресми сайтында орналастырылуын қамтамасыз етеді.</w:t>
      </w:r>
    </w:p>
    <w:bookmarkEnd w:id="12"/>
    <w:p>
      <w:pPr>
        <w:spacing w:after="0"/>
        <w:ind w:left="0"/>
        <w:jc w:val="both"/>
      </w:pPr>
      <w:r>
        <w:rPr>
          <w:rFonts w:ascii="Times New Roman"/>
          <w:b w:val="false"/>
          <w:i w:val="false"/>
          <w:color w:val="000000"/>
          <w:sz w:val="28"/>
        </w:rPr>
        <w:t xml:space="preserve">
      Жиынтық Одақтың ресми сайтында орналастырылған күнінен бастап 5 жұмыс күні ішінде мүдделі тұлғалар консультациялар туралы ұсыныстарды (орыс тілінде) электрондық пошта арқылы Комиссияға жібереді. </w:t>
      </w:r>
    </w:p>
    <w:bookmarkStart w:name="z15" w:id="13"/>
    <w:p>
      <w:pPr>
        <w:spacing w:after="0"/>
        <w:ind w:left="0"/>
        <w:jc w:val="both"/>
      </w:pPr>
      <w:r>
        <w:rPr>
          <w:rFonts w:ascii="Times New Roman"/>
          <w:b w:val="false"/>
          <w:i w:val="false"/>
          <w:color w:val="000000"/>
          <w:sz w:val="28"/>
        </w:rPr>
        <w:t>
      10. Егер мүдделі тұлғалар Комиссияға консультациялар туралы ұсыныстарды берген жағдайда, жауапты департамент консультациялар өткізгенге дейін күнтізбелік 15 күн ішінде электрондық пошта арқылы консультациялар өткізу күні мен уақыты туралы ақпаратты:</w:t>
      </w:r>
    </w:p>
    <w:bookmarkEnd w:id="13"/>
    <w:p>
      <w:pPr>
        <w:spacing w:after="0"/>
        <w:ind w:left="0"/>
        <w:jc w:val="both"/>
      </w:pPr>
      <w:r>
        <w:rPr>
          <w:rFonts w:ascii="Times New Roman"/>
          <w:b w:val="false"/>
          <w:i w:val="false"/>
          <w:color w:val="000000"/>
          <w:sz w:val="28"/>
        </w:rPr>
        <w:t>
      а) ескертулерді және (немесе) консультациялар туралы ұсыныстарды мүдделі тұлғаларға;</w:t>
      </w:r>
    </w:p>
    <w:p>
      <w:pPr>
        <w:spacing w:after="0"/>
        <w:ind w:left="0"/>
        <w:jc w:val="both"/>
      </w:pPr>
      <w:r>
        <w:rPr>
          <w:rFonts w:ascii="Times New Roman"/>
          <w:b w:val="false"/>
          <w:i w:val="false"/>
          <w:color w:val="000000"/>
          <w:sz w:val="28"/>
        </w:rPr>
        <w:t>
      б) Комиссиямен өзара іс-қимыл жасауға  уәкілеттік берілген мүше мемлекеттердің мемлекеттік билік органдарына жібереді.</w:t>
      </w:r>
    </w:p>
    <w:bookmarkStart w:name="z16" w:id="14"/>
    <w:p>
      <w:pPr>
        <w:spacing w:after="0"/>
        <w:ind w:left="0"/>
        <w:jc w:val="both"/>
      </w:pPr>
      <w:r>
        <w:rPr>
          <w:rFonts w:ascii="Times New Roman"/>
          <w:b w:val="false"/>
          <w:i w:val="false"/>
          <w:color w:val="000000"/>
          <w:sz w:val="28"/>
        </w:rPr>
        <w:t>
      11. Консультациялар бетпе-бет форматта немесе бейнеконференция форматында өткізілуі мүмкін.</w:t>
      </w:r>
    </w:p>
    <w:bookmarkEnd w:id="14"/>
    <w:bookmarkStart w:name="z17" w:id="15"/>
    <w:p>
      <w:pPr>
        <w:spacing w:after="0"/>
        <w:ind w:left="0"/>
        <w:jc w:val="both"/>
      </w:pPr>
      <w:r>
        <w:rPr>
          <w:rFonts w:ascii="Times New Roman"/>
          <w:b w:val="false"/>
          <w:i w:val="false"/>
          <w:color w:val="000000"/>
          <w:sz w:val="28"/>
        </w:rPr>
        <w:t>
      12. Хаттаманың 8-тармағына сәйкес Комиссия мынадай жағдайлардың кез келгені болған кезде консультацияларды өткізбеуі мүмкін:</w:t>
      </w:r>
    </w:p>
    <w:bookmarkEnd w:id="15"/>
    <w:p>
      <w:pPr>
        <w:spacing w:after="0"/>
        <w:ind w:left="0"/>
        <w:jc w:val="both"/>
      </w:pPr>
      <w:r>
        <w:rPr>
          <w:rFonts w:ascii="Times New Roman"/>
          <w:b w:val="false"/>
          <w:i w:val="false"/>
          <w:color w:val="000000"/>
          <w:sz w:val="28"/>
        </w:rPr>
        <w:t>
      а) шешімнің жобасында көзделген шаралар туралы талап күшіне енгенге дейін ол белгілі болмауға тиіс, осыған орай консультациялар өткізу осындай шешімде көзделген мақсаттарға қол жеткізбеуге әкеледі немесе әкеп соғуы мүмкін;</w:t>
      </w:r>
    </w:p>
    <w:p>
      <w:pPr>
        <w:spacing w:after="0"/>
        <w:ind w:left="0"/>
        <w:jc w:val="both"/>
      </w:pPr>
      <w:r>
        <w:rPr>
          <w:rFonts w:ascii="Times New Roman"/>
          <w:b w:val="false"/>
          <w:i w:val="false"/>
          <w:color w:val="000000"/>
          <w:sz w:val="28"/>
        </w:rPr>
        <w:t>
      б) консультациялар өткізу Комиссияның шешім қабылдауын тежеуі мүмкін, бұл мүше мемлекеттердің мүдделеріне айтарлықтай нүқсат келтіруге әкеп соғуы мүмкін;</w:t>
      </w:r>
    </w:p>
    <w:p>
      <w:pPr>
        <w:spacing w:after="0"/>
        <w:ind w:left="0"/>
        <w:jc w:val="both"/>
      </w:pPr>
      <w:r>
        <w:rPr>
          <w:rFonts w:ascii="Times New Roman"/>
          <w:b w:val="false"/>
          <w:i w:val="false"/>
          <w:color w:val="000000"/>
          <w:sz w:val="28"/>
        </w:rPr>
        <w:t>
      в) шешімнің жобасында ерекше құқық беру көзделеді.</w:t>
      </w:r>
    </w:p>
    <w:bookmarkStart w:name="z18" w:id="16"/>
    <w:p>
      <w:pPr>
        <w:spacing w:after="0"/>
        <w:ind w:left="0"/>
        <w:jc w:val="both"/>
      </w:pPr>
      <w:r>
        <w:rPr>
          <w:rFonts w:ascii="Times New Roman"/>
          <w:b w:val="false"/>
          <w:i w:val="false"/>
          <w:color w:val="000000"/>
          <w:sz w:val="28"/>
        </w:rPr>
        <w:t>
      13.  Осы Тәртіптің 12-тармағының "а" және "б" тармақшаларында көрсетілген жағдайлардың болуын мүше мемлекеттер, оның ішінде Сауда жөніндегі консультативтік комитеттің кедендік-тарифтік, терифтік реттеу жөніндегі кіші комитеті шеңберінде айқындалады.</w:t>
      </w:r>
    </w:p>
    <w:bookmarkEnd w:id="16"/>
    <w:p>
      <w:pPr>
        <w:spacing w:after="0"/>
        <w:ind w:left="0"/>
        <w:jc w:val="both"/>
      </w:pPr>
      <w:r>
        <w:rPr>
          <w:rFonts w:ascii="Times New Roman"/>
          <w:b w:val="false"/>
          <w:i w:val="false"/>
          <w:color w:val="000000"/>
          <w:sz w:val="28"/>
        </w:rPr>
        <w:t>
      Осы Тәртіптік 12-тармағының "в" тармақшасында көрсетілген жағдайлардың болуын жауапты департамент айқындайды.</w:t>
      </w:r>
    </w:p>
    <w:p>
      <w:pPr>
        <w:spacing w:after="0"/>
        <w:ind w:left="0"/>
        <w:jc w:val="both"/>
      </w:pPr>
      <w:r>
        <w:rPr>
          <w:rFonts w:ascii="Times New Roman"/>
          <w:b w:val="false"/>
          <w:i w:val="false"/>
          <w:color w:val="000000"/>
          <w:sz w:val="28"/>
        </w:rPr>
        <w:t>
      Мұндай жағдайлардың болуы туралы ақпарат Комиссия Алқасының отырысына құжаттар мен материалдар жиынтығының құрамында ұсынылатын анықтамада көрсетіледі.</w:t>
      </w:r>
    </w:p>
    <w:p>
      <w:pPr>
        <w:spacing w:after="0"/>
        <w:ind w:left="0"/>
        <w:jc w:val="both"/>
      </w:pPr>
      <w:r>
        <w:rPr>
          <w:rFonts w:ascii="Times New Roman"/>
          <w:b w:val="false"/>
          <w:i w:val="false"/>
          <w:color w:val="000000"/>
          <w:sz w:val="28"/>
        </w:rPr>
        <w:t>
      Консультациялар өткізбеу туралы шешім қабылданған жағдайда осы Тәртіпке сәйкес шешімнің жобасын дайындау туралы мүдделі тұлғаларға хабарлау жүзеге асырылмайды.</w:t>
      </w:r>
    </w:p>
    <w:bookmarkStart w:name="z19" w:id="17"/>
    <w:p>
      <w:pPr>
        <w:spacing w:after="0"/>
        <w:ind w:left="0"/>
        <w:jc w:val="both"/>
      </w:pPr>
      <w:r>
        <w:rPr>
          <w:rFonts w:ascii="Times New Roman"/>
          <w:b w:val="false"/>
          <w:i w:val="false"/>
          <w:color w:val="000000"/>
          <w:sz w:val="28"/>
        </w:rPr>
        <w:t>
      14. Егер бұрын Комиссия қабылдаған шешімдерге кәсіпкерлік қызмет жағдайларына әсер етпейтін заңдық-техникалық және (немесе) редакциялық сиапттағы өзгерістер енгізу көзделген жағдайда, жауапты департамент осы Тәртіптің 2 және 3-тармақтарына сәйкес Одақтың ресми сайтына өзгерістер енгізу туралы шешімнің тиісті жобасын орналастыру арқылы мүдделі тұлғаларға хабарлауды жүзеге асырады.</w:t>
      </w:r>
    </w:p>
    <w:bookmarkEnd w:id="17"/>
    <w:bookmarkStart w:name="z20" w:id="18"/>
    <w:p>
      <w:pPr>
        <w:spacing w:after="0"/>
        <w:ind w:left="0"/>
        <w:jc w:val="both"/>
      </w:pPr>
      <w:r>
        <w:rPr>
          <w:rFonts w:ascii="Times New Roman"/>
          <w:b w:val="false"/>
          <w:i w:val="false"/>
          <w:color w:val="000000"/>
          <w:sz w:val="28"/>
        </w:rPr>
        <w:t>
      15. Жауапты департамент консультациялар өткізілгеннен кейін 5 жұмыс күнінен кешіктірмей Одақтың ресми сайтына консультациялар хаттамасын және (немесе) қаралып отырған мәселе бойынша шешімдер қабылдау үшін маңызы бар өзге де құжаттар мен материалдарды орналастырады.</w:t>
      </w:r>
    </w:p>
    <w:bookmarkEnd w:id="18"/>
    <w:bookmarkStart w:name="z21" w:id="19"/>
    <w:p>
      <w:pPr>
        <w:spacing w:after="0"/>
        <w:ind w:left="0"/>
        <w:jc w:val="both"/>
      </w:pPr>
      <w:r>
        <w:rPr>
          <w:rFonts w:ascii="Times New Roman"/>
          <w:b w:val="false"/>
          <w:i w:val="false"/>
          <w:color w:val="000000"/>
          <w:sz w:val="28"/>
        </w:rPr>
        <w:t>
      16. Берілген ескертулерді талдау нәтижелері бойынша бастамашы шаралар туралы ұсыныстарды кері қайтарып алу туралы шешім қабылдауы мүмкін. Бұл жағдайда жауапты департамент Одақтың ресми сайтына тиісті ақпарат орналастыруды қамтамасыз 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одаққа</w:t>
            </w:r>
            <w:r>
              <w:br/>
            </w:r>
            <w:r>
              <w:rPr>
                <w:rFonts w:ascii="Times New Roman"/>
                <w:b w:val="false"/>
                <w:i w:val="false"/>
                <w:color w:val="000000"/>
                <w:sz w:val="20"/>
              </w:rPr>
              <w:t>мүше мемлекеттердің сыртқы</w:t>
            </w:r>
            <w:r>
              <w:br/>
            </w:r>
            <w:r>
              <w:rPr>
                <w:rFonts w:ascii="Times New Roman"/>
                <w:b w:val="false"/>
                <w:i w:val="false"/>
                <w:color w:val="000000"/>
                <w:sz w:val="20"/>
              </w:rPr>
              <w:t>сауда қызметіне қатысушыларға</w:t>
            </w:r>
            <w:r>
              <w:br/>
            </w:r>
            <w:r>
              <w:rPr>
                <w:rFonts w:ascii="Times New Roman"/>
                <w:b w:val="false"/>
                <w:i w:val="false"/>
                <w:color w:val="000000"/>
                <w:sz w:val="20"/>
              </w:rPr>
              <w:t>тарифтік емес реттеудің бірыңғай шараларын</w:t>
            </w:r>
            <w:r>
              <w:br/>
            </w:r>
            <w:r>
              <w:rPr>
                <w:rFonts w:ascii="Times New Roman"/>
                <w:b w:val="false"/>
                <w:i w:val="false"/>
                <w:color w:val="000000"/>
                <w:sz w:val="20"/>
              </w:rPr>
              <w:t>енгізу, қолдану, ұзарту немесе олардың</w:t>
            </w:r>
            <w:r>
              <w:br/>
            </w:r>
            <w:r>
              <w:rPr>
                <w:rFonts w:ascii="Times New Roman"/>
                <w:b w:val="false"/>
                <w:i w:val="false"/>
                <w:color w:val="000000"/>
                <w:sz w:val="20"/>
              </w:rPr>
              <w:t>күшін жою туралы шешімнің жобасын</w:t>
            </w:r>
            <w:r>
              <w:br/>
            </w:r>
            <w:r>
              <w:rPr>
                <w:rFonts w:ascii="Times New Roman"/>
                <w:b w:val="false"/>
                <w:i w:val="false"/>
                <w:color w:val="000000"/>
                <w:sz w:val="20"/>
              </w:rPr>
              <w:t>дайындау туралы хабарлау және</w:t>
            </w:r>
            <w:r>
              <w:br/>
            </w:r>
            <w:r>
              <w:rPr>
                <w:rFonts w:ascii="Times New Roman"/>
                <w:b w:val="false"/>
                <w:i w:val="false"/>
                <w:color w:val="000000"/>
                <w:sz w:val="20"/>
              </w:rPr>
              <w:t>консультациялар өткізу тәртібіне</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Еуразиялық экономикалық комиссияның тарифтік емес </w:t>
      </w:r>
      <w:r>
        <w:br/>
      </w:r>
      <w:r>
        <w:rPr>
          <w:rFonts w:ascii="Times New Roman"/>
          <w:b/>
          <w:i w:val="false"/>
          <w:color w:val="000000"/>
        </w:rPr>
        <w:t xml:space="preserve">реттеу шараларын енгізу, қолдану, ұзарту немесе олардың </w:t>
      </w:r>
      <w:r>
        <w:br/>
      </w:r>
      <w:r>
        <w:rPr>
          <w:rFonts w:ascii="Times New Roman"/>
          <w:b/>
          <w:i w:val="false"/>
          <w:color w:val="000000"/>
        </w:rPr>
        <w:t xml:space="preserve">күшін жою туралы шешімінің жобасы бойынша Еуразиялық экономикалық одаққа мүше мемлекеттердің сыртқы </w:t>
      </w:r>
      <w:r>
        <w:br/>
      </w:r>
      <w:r>
        <w:rPr>
          <w:rFonts w:ascii="Times New Roman"/>
          <w:b/>
          <w:i w:val="false"/>
          <w:color w:val="000000"/>
        </w:rPr>
        <w:t>экономикалық қызметіне қатысушылар ескертулерінің ЖИЫНТЫҒЫ</w:t>
      </w:r>
    </w:p>
    <w:bookmarkEnd w:id="2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шешімі бойынша ескертулер берген мүдделі тұлғалар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ескерту бойынша бастамашының 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3-бағанда:</w:t>
      </w:r>
    </w:p>
    <w:p>
      <w:pPr>
        <w:spacing w:after="0"/>
        <w:ind w:left="0"/>
        <w:jc w:val="both"/>
      </w:pPr>
      <w:r>
        <w:rPr>
          <w:rFonts w:ascii="Times New Roman"/>
          <w:b w:val="false"/>
          <w:i w:val="false"/>
          <w:color w:val="000000"/>
          <w:sz w:val="28"/>
        </w:rPr>
        <w:t>
      егер ескерту толығымен қабылданса - "қабылданды";</w:t>
      </w:r>
    </w:p>
    <w:p>
      <w:pPr>
        <w:spacing w:after="0"/>
        <w:ind w:left="0"/>
        <w:jc w:val="both"/>
      </w:pPr>
      <w:r>
        <w:rPr>
          <w:rFonts w:ascii="Times New Roman"/>
          <w:b w:val="false"/>
          <w:i w:val="false"/>
          <w:color w:val="000000"/>
          <w:sz w:val="28"/>
        </w:rPr>
        <w:t>
      егер ескерту толық көлемде қабылданбаса (ескерту бөлігінде бас тартуды негіздей отырып) - "ішінара қабылданды";</w:t>
      </w:r>
    </w:p>
    <w:p>
      <w:pPr>
        <w:spacing w:after="0"/>
        <w:ind w:left="0"/>
        <w:jc w:val="both"/>
      </w:pPr>
      <w:r>
        <w:rPr>
          <w:rFonts w:ascii="Times New Roman"/>
          <w:b w:val="false"/>
          <w:i w:val="false"/>
          <w:color w:val="000000"/>
          <w:sz w:val="28"/>
        </w:rPr>
        <w:t>
      егер ескерту қабылданбаса  - "бас тартылды" деп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