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004b" w14:textId="c160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Риддер қаласы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Риддер қалалық мәслихатының 2026 жылғы 20 мамырдағы № 38/5-VIII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15-бабы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Риддер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2026-2030 жылдарға арналған Риддер қаласындағы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3"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қалалық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2026 жылғы 20 мамырдағы</w:t>
            </w:r>
            <w:r>
              <w:br/>
            </w:r>
            <w:r>
              <w:rPr>
                <w:rFonts w:ascii="Times New Roman"/>
                <w:b w:val="false"/>
                <w:i w:val="false"/>
                <w:color w:val="000000"/>
                <w:sz w:val="20"/>
              </w:rPr>
              <w:t>№ 38/5-VIII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Риддер қаласы бойынша жайылымдарды басқару және оларды пайдалану жөніндегі 2026-2030 жылдарға арналған жоспар</w:t>
      </w:r>
    </w:p>
    <w:bookmarkEnd w:id="1"/>
    <w:p>
      <w:pPr>
        <w:spacing w:after="0"/>
        <w:ind w:left="0"/>
        <w:jc w:val="both"/>
      </w:pPr>
      <w:r>
        <w:rPr>
          <w:rFonts w:ascii="Times New Roman"/>
          <w:b w:val="false"/>
          <w:i w:val="false"/>
          <w:color w:val="000000"/>
          <w:sz w:val="28"/>
        </w:rPr>
        <w:t xml:space="preserve">
      Риддер қаласы бойынша жайылымдарды басқару және оларды пайдалану жөніндегі 2026-2030 жылдарға арналған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Мемлекеттік статистика туралы</w:t>
      </w:r>
      <w:r>
        <w:rPr>
          <w:rFonts w:ascii="Times New Roman"/>
          <w:b w:val="false"/>
          <w:i w:val="false"/>
          <w:color w:val="000000"/>
          <w:sz w:val="28"/>
        </w:rPr>
        <w:t>"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жол берілетін шекті нормасын бекіту туралы" бұйрығына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 жоспарды бекіту туралы" бұйрығына (Қазақстан Республикасы Әділет министрлігінде 2024 жылғы 29 шілдеде №199219 болып тіркелді)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xml:space="preserve">
      Жоспарды әзірлеген кезде жер балансының және мемлекеттік жер кадастрының ақпараттық жүйесінің деректері,  жайылымдарды геоботаникалық зерттеп-қарау мәліметтері, ветеринариялық-санитариялық нысандар туралы мәліметтер, ауыл шаруашылығы жануарларының иелерін – жайылымдарды пайдаланушы жеке және(немесе) заңды тұлғаларды көрсете отырып, ауыл шаруашылығы жануарлары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 шалғайдағы жайылымдарда жаю үшін ауыл шаруашылығы жануарлары басының саны туралы мәліметтер, екпе және аридтік жайылымдарда ауыл шаруашылығы жануарларын жаю ерекшеліктері туралы деректер, мал айдауға арналған сервитуттар туралы мәліметтерді және мемлекеттік органдар, жеке және (немесе) заңды тұлғалар ұсынған өзге де деректерді қоса, Қазақстан Республикасы Ауыл шаруашылығы министрінің 2024 жылғы 29 шілдедегі № 263 "Жайылымдарды басқару және оларды пайдалану жөніндегі үлгі жоспарды бекіту туралы" бұйрығының 3-тамағының талаптары ескерілді. </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6) осы Жоспарға 4-қосымшаның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деректер(мәдени және аридтік (құрғақ) жайылымдардың жоқтығына, сондай-ақ орман, су қорларының және ерекше қорғалатын табиғи аумақтардың жерлерінде мал жаюдың жоқтығына байланысты Риддер қаласы бойынша жоқ);</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 1-қосымшаның 3-кестесінде, 2-қосымшада, 4-қосымшаның 1-кестесінде, 2-кестесінде, 3-кестесінде қамтылған.</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1) Риддер қаласының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жайылымдар(Риддер қаласы бойынша шалғайдағы, маусымдық, құрғақ және екпе жайылымдар жоқ),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r>
        <w:rPr>
          <w:rFonts w:ascii="Times New Roman"/>
          <w:b w:val="false"/>
          <w:i w:val="false"/>
          <w:color w:val="000000"/>
          <w:sz w:val="28"/>
        </w:rPr>
        <w:t>8-қосымша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r>
        <w:rPr>
          <w:rFonts w:ascii="Times New Roman"/>
          <w:b w:val="false"/>
          <w:i w:val="false"/>
          <w:color w:val="000000"/>
          <w:sz w:val="28"/>
        </w:rPr>
        <w:t>9-қосымша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r>
        <w:rPr>
          <w:rFonts w:ascii="Times New Roman"/>
          <w:b w:val="false"/>
          <w:i w:val="false"/>
          <w:color w:val="000000"/>
          <w:sz w:val="28"/>
        </w:rPr>
        <w:t>10-қосымша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көрсетіледі(қажеттіліктің жоқтығына және жайылым тапшылығының жоқтығына байланысты Риддер қаласы бойынша жайылымдар резервке алынуға жатпайды) (</w:t>
      </w:r>
      <w:r>
        <w:rPr>
          <w:rFonts w:ascii="Times New Roman"/>
          <w:b w:val="false"/>
          <w:i w:val="false"/>
          <w:color w:val="000000"/>
          <w:sz w:val="28"/>
        </w:rPr>
        <w:t>11-қосымша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 (</w:t>
      </w:r>
      <w:r>
        <w:rPr>
          <w:rFonts w:ascii="Times New Roman"/>
          <w:b w:val="false"/>
          <w:i w:val="false"/>
          <w:color w:val="000000"/>
          <w:sz w:val="28"/>
        </w:rPr>
        <w:t>12-қосымша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w:t>
      </w:r>
      <w:r>
        <w:rPr>
          <w:rFonts w:ascii="Times New Roman"/>
          <w:b w:val="false"/>
          <w:i w:val="false"/>
          <w:color w:val="000000"/>
          <w:sz w:val="28"/>
        </w:rPr>
        <w:t>13-қосымша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Риддер қаласының аумағында жайылымдарды ұтымды пайдалану үшін қажетті талаптар:</w:t>
      </w:r>
    </w:p>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№3-3/332 бұйрығына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both"/>
      </w:pPr>
      <w:r>
        <w:rPr>
          <w:rFonts w:ascii="Times New Roman"/>
          <w:b w:val="false"/>
          <w:i w:val="false"/>
          <w:color w:val="000000"/>
          <w:sz w:val="28"/>
        </w:rPr>
        <w:t>
      Климаттық аудандастыруға сәйкес қарастырылып отырған аумақ қалыпты суық ауданға жатады. Климаты континентті, қысы суық және жазы жылы. Ауаның орташа жылдық температурасы 1,5 0С. Аязсыз кезеңнің ұзақтығы 82-102 күн. Көпжылдық кезеңдегі жауын-шашынның жылдық сомасы 690-710 мм. Олардың басым бөлігі (77-80%) жылдың жылы жартысына тиесілі. Жазғы кезеңдегі жауын-шашын, әдетте, нөсерлі сипатта болады. Тәулігіне ең көп байқалған жауын-шашын мөлшері 58 мм. құрады. Қар жамылғысының ұзақтығы 150-200 күн. Қардағы судың орташа қоры 120 мм астам. Жер үсті ағынының қалыптасуына әсер ететін факторлар:</w:t>
      </w:r>
    </w:p>
    <w:p>
      <w:pPr>
        <w:spacing w:after="0"/>
        <w:ind w:left="0"/>
        <w:jc w:val="both"/>
      </w:pPr>
      <w:r>
        <w:rPr>
          <w:rFonts w:ascii="Times New Roman"/>
          <w:b w:val="false"/>
          <w:i w:val="false"/>
          <w:color w:val="000000"/>
          <w:sz w:val="28"/>
        </w:rPr>
        <w:t>
      - қар еруінің орташа басталу күні 25.ІІІ және одан кейін;</w:t>
      </w:r>
    </w:p>
    <w:p>
      <w:pPr>
        <w:spacing w:after="0"/>
        <w:ind w:left="0"/>
        <w:jc w:val="both"/>
      </w:pPr>
      <w:r>
        <w:rPr>
          <w:rFonts w:ascii="Times New Roman"/>
          <w:b w:val="false"/>
          <w:i w:val="false"/>
          <w:color w:val="000000"/>
          <w:sz w:val="28"/>
        </w:rPr>
        <w:t>
      - топырақтың тереңдікке дейін еруінің орташа күні10 см -6.IV;</w:t>
      </w:r>
    </w:p>
    <w:p>
      <w:pPr>
        <w:spacing w:after="0"/>
        <w:ind w:left="0"/>
        <w:jc w:val="both"/>
      </w:pPr>
      <w:r>
        <w:rPr>
          <w:rFonts w:ascii="Times New Roman"/>
          <w:b w:val="false"/>
          <w:i w:val="false"/>
          <w:color w:val="000000"/>
          <w:sz w:val="28"/>
        </w:rPr>
        <w:t>
      - қар еруінің аяқталуының орташа күні 13.IV және одан кейін;</w:t>
      </w:r>
    </w:p>
    <w:p>
      <w:pPr>
        <w:spacing w:after="0"/>
        <w:ind w:left="0"/>
        <w:jc w:val="both"/>
      </w:pPr>
      <w:r>
        <w:rPr>
          <w:rFonts w:ascii="Times New Roman"/>
          <w:b w:val="false"/>
          <w:i w:val="false"/>
          <w:color w:val="000000"/>
          <w:sz w:val="28"/>
        </w:rPr>
        <w:t>
      - топырақтың толық еруінің орташа күні - 14.V.</w:t>
      </w:r>
    </w:p>
    <w:p>
      <w:pPr>
        <w:spacing w:after="0"/>
        <w:ind w:left="0"/>
        <w:jc w:val="both"/>
      </w:pPr>
      <w:r>
        <w:rPr>
          <w:rFonts w:ascii="Times New Roman"/>
          <w:b w:val="false"/>
          <w:i w:val="false"/>
          <w:color w:val="000000"/>
          <w:sz w:val="28"/>
        </w:rPr>
        <w:t>
      Су бетінен булану шамасы жауын-шашынның жылдық сомасынан асады және 733 мм құрайды. Қыс айларында буланудың 15% келеді. Құрлық бетінен буланудың жылдық шамасы 408 м құрайды</w:t>
      </w:r>
    </w:p>
    <w:p>
      <w:pPr>
        <w:spacing w:after="0"/>
        <w:ind w:left="0"/>
        <w:jc w:val="both"/>
      </w:pPr>
      <w:r>
        <w:rPr>
          <w:rFonts w:ascii="Times New Roman"/>
          <w:b w:val="false"/>
          <w:i w:val="false"/>
          <w:color w:val="000000"/>
          <w:sz w:val="28"/>
        </w:rPr>
        <w:t>
      Басты су артериясы Үлбі өзені болып табылады, оған көптеген өзендер мен бұлақтар құйылады. Ең ірі өзендер - Тихая, Быструха, Белая Уба. Өзендерді қоректендіру еріген және жаңбыр сулары есебінен жүргізіледі. Жерүсті сулары таза, тұщы. Барлық жер үсті және жер асты сулары тұрмыстық және ауыл шаруашылығы қажеттіліктері үшін жарамды. Негiзгi ауыл шаруашылығын сумен жабдықтау жер үстi суларына негiзделедi, су көздерiнiң жеткiлiктi санының болуы жайылымдық жерлердi толық суландыруды қамтамасыз етедi.</w:t>
      </w:r>
    </w:p>
    <w:p>
      <w:pPr>
        <w:spacing w:after="0"/>
        <w:ind w:left="0"/>
        <w:jc w:val="both"/>
      </w:pPr>
      <w:r>
        <w:rPr>
          <w:rFonts w:ascii="Times New Roman"/>
          <w:b w:val="false"/>
          <w:i w:val="false"/>
          <w:color w:val="000000"/>
          <w:sz w:val="28"/>
        </w:rPr>
        <w:t>
      Риддер қаласының аумағы таулы орманды дала аймағына жатады, Топырақтың қуаттылығы 0,8-1,0 м таулы шалғынды-қара топырақты, ауыр және жеңіл шыбықты болып келеді, Өзендердің жайылмалы жайылма учаскелерінде және жайылмалы террасы шегінде негізінен орманды-шалғынды топырақтар таралған.</w:t>
      </w:r>
    </w:p>
    <w:p>
      <w:pPr>
        <w:spacing w:after="0"/>
        <w:ind w:left="0"/>
        <w:jc w:val="both"/>
      </w:pPr>
      <w:r>
        <w:rPr>
          <w:rFonts w:ascii="Times New Roman"/>
          <w:b w:val="false"/>
          <w:i w:val="false"/>
          <w:color w:val="000000"/>
          <w:sz w:val="28"/>
        </w:rPr>
        <w:t>
      Географиялық орны мен климаты жануарлар мен өсімдіктер дүниесінің сипатын айқындайды. Табиғи жағдайда флорасы түрлік алуан түрлілігімен ерекшеленеді, бұл географиялық орны, биіктік белдеулері, жер бедері, гидрогеологиялық жағдайлар және ылғалдың жеткілікті болуымен түсіндіріледі. Мұнда ағаш-бұта және гүлді өсімдіктердің шамамен 800 түрі өседі. Ауданның өсімдік жамылғысы тау етегінде орналасқан дала бұталарымен және жоталардың беткейлеріндегі қылқанжапырақты ормандармен сипатталады. Шөптесін жамылғыда орманды биік шөптер басым келеді. Аңғар беткейлерінде негізгі өсімдіктер – түрлі шалғын түрлері, оның ішінде әртүрлі шөпті-астық тұқымдас өсімдіктер басым. Бұлақтар мен өзендер бойында кей жерлерде тал, терек, көктерек және қайыңнан тұратын ағаш-бұталы тоғайлар өседі. Бұталардың ішінде қараған, тобылғы, үшқат, итмұрын кездеседі. Су арналарының жайылмаларында әртүрлі шалғын шөптерден тұратын шалғындар кең таралған.</w:t>
      </w:r>
    </w:p>
    <w:p>
      <w:pPr>
        <w:spacing w:after="0"/>
        <w:ind w:left="0"/>
        <w:jc w:val="both"/>
      </w:pPr>
      <w:r>
        <w:rPr>
          <w:rFonts w:ascii="Times New Roman"/>
          <w:b w:val="false"/>
          <w:i w:val="false"/>
          <w:color w:val="000000"/>
          <w:sz w:val="28"/>
        </w:rPr>
        <w:t>
      Риддер қаласының маңында 94 құс түрі және шамамен 90 сүтқоректі жануар түрі тіршілік еткені анықталған. Құстардың ішінде қара кезқұйрық, кәдімгі жыртқыш қаршыға, түкті аяқ жапалақ, құр, шіл, ақ құр, тоқылдақтар және торғайтәрізділердің көптеген түрлері кең таралған.Сүтқоректілерден сілеусін, түлкі, аю, қасқыр, бұлғын, ақкіс, күзен, марал, елік, бұлан, ұшар тиін, тиін, алақоржын кездеседі; сондай-ақ орман және дала тышқандары, сұртышқандар бар.</w:t>
      </w:r>
    </w:p>
    <w:p>
      <w:pPr>
        <w:spacing w:after="0"/>
        <w:ind w:left="0"/>
        <w:jc w:val="both"/>
      </w:pPr>
      <w:r>
        <w:rPr>
          <w:rFonts w:ascii="Times New Roman"/>
          <w:b w:val="false"/>
          <w:i w:val="false"/>
          <w:color w:val="000000"/>
          <w:sz w:val="28"/>
        </w:rPr>
        <w:t>
      Қазіргі уақытта түрлер саны азайған, себебі өнеркәсіптік қызмет пен урбандалу жануарлар дүниесін тіршілік ету үшін өте күрделі жағдайға душар етті.</w:t>
      </w:r>
    </w:p>
    <w:p>
      <w:pPr>
        <w:spacing w:after="0"/>
        <w:ind w:left="0"/>
        <w:jc w:val="both"/>
      </w:pPr>
      <w:r>
        <w:rPr>
          <w:rFonts w:ascii="Times New Roman"/>
          <w:b w:val="false"/>
          <w:i w:val="false"/>
          <w:color w:val="000000"/>
          <w:sz w:val="28"/>
        </w:rPr>
        <w:t>
      Риддер ойпатындағы өзендердің ихтиофаунасы азғантай, олар балық шаруашылығына пайдаланылатын су айдындарына жатпайды.</w:t>
      </w:r>
    </w:p>
    <w:p>
      <w:pPr>
        <w:spacing w:after="0"/>
        <w:ind w:left="0"/>
        <w:jc w:val="both"/>
      </w:pPr>
      <w:r>
        <w:rPr>
          <w:rFonts w:ascii="Times New Roman"/>
          <w:b w:val="false"/>
          <w:i w:val="false"/>
          <w:color w:val="000000"/>
          <w:sz w:val="28"/>
        </w:rPr>
        <w:t>
      Риддер қаласы шаруашылықтарының негізгі өндірістік бағыты – көкөніс өсіру және сүт өндіру, ал қосымша сала ретінде картоп өсіру дамыған. Қалада сүтті ірі қара мал шаруашылығы жақсы дамыған, ал етті бағыттағы мал шаруашылығының үлесі жалпы мал басында аз. Саланың тұрақты дамуының маңызды бөлігі – ауыл шаруашылығы мақсатындағы жерлерді тиімді пайдалану болып табылады.</w:t>
      </w:r>
    </w:p>
    <w:p>
      <w:pPr>
        <w:spacing w:after="0"/>
        <w:ind w:left="0"/>
        <w:jc w:val="both"/>
      </w:pPr>
      <w:r>
        <w:rPr>
          <w:rFonts w:ascii="Times New Roman"/>
          <w:b w:val="false"/>
          <w:i w:val="false"/>
          <w:color w:val="000000"/>
          <w:sz w:val="28"/>
        </w:rPr>
        <w:t>
      Жануарларды жаю үшін ауыл шаруашылығы мақсатындағы жерлерге кіретін жайылымдар, елді мекендердің жерлері және босалқы жерлер пайдаланылады.</w:t>
      </w:r>
    </w:p>
    <w:p>
      <w:pPr>
        <w:spacing w:after="0"/>
        <w:ind w:left="0"/>
        <w:jc w:val="both"/>
      </w:pPr>
      <w:r>
        <w:rPr>
          <w:rFonts w:ascii="Times New Roman"/>
          <w:b w:val="false"/>
          <w:i w:val="false"/>
          <w:color w:val="000000"/>
          <w:sz w:val="28"/>
        </w:rPr>
        <w:t>
      Округ аумағында шалғайдағы маусымдық жайылымдар жоқ.</w:t>
      </w:r>
    </w:p>
    <w:p>
      <w:pPr>
        <w:spacing w:after="0"/>
        <w:ind w:left="0"/>
        <w:jc w:val="both"/>
      </w:pPr>
      <w:r>
        <w:rPr>
          <w:rFonts w:ascii="Times New Roman"/>
          <w:b w:val="false"/>
          <w:i w:val="false"/>
          <w:color w:val="000000"/>
          <w:sz w:val="28"/>
        </w:rPr>
        <w:t>
       Қалада 1 ветеринариялық пункт, 1 сою алаңы, 1 мал қорымы (биотермиялық шұңқыр) жұмыс істейді.</w:t>
      </w:r>
    </w:p>
    <w:p>
      <w:pPr>
        <w:spacing w:after="0"/>
        <w:ind w:left="0"/>
        <w:jc w:val="both"/>
      </w:pPr>
      <w:r>
        <w:rPr>
          <w:rFonts w:ascii="Times New Roman"/>
          <w:b w:val="false"/>
          <w:i w:val="false"/>
          <w:color w:val="000000"/>
          <w:sz w:val="28"/>
        </w:rPr>
        <w:t>
      Риддер қаласының жалпы ауданы 487 465,95 га құрайды, оның ішінде санаттар бойынша:</w:t>
      </w:r>
    </w:p>
    <w:p>
      <w:pPr>
        <w:spacing w:after="0"/>
        <w:ind w:left="0"/>
        <w:jc w:val="both"/>
      </w:pPr>
      <w:r>
        <w:rPr>
          <w:rFonts w:ascii="Times New Roman"/>
          <w:b w:val="false"/>
          <w:i w:val="false"/>
          <w:color w:val="000000"/>
          <w:sz w:val="28"/>
        </w:rPr>
        <w:t>
      - ауыл шаруашылығы мақсатындағы жерлер - 14 085,8 га;</w:t>
      </w:r>
    </w:p>
    <w:p>
      <w:pPr>
        <w:spacing w:after="0"/>
        <w:ind w:left="0"/>
        <w:jc w:val="both"/>
      </w:pPr>
      <w:r>
        <w:rPr>
          <w:rFonts w:ascii="Times New Roman"/>
          <w:b w:val="false"/>
          <w:i w:val="false"/>
          <w:color w:val="000000"/>
          <w:sz w:val="28"/>
        </w:rPr>
        <w:t>
      - елді мекендердің жерлері - 12 613,0 га;</w:t>
      </w:r>
    </w:p>
    <w:p>
      <w:pPr>
        <w:spacing w:after="0"/>
        <w:ind w:left="0"/>
        <w:jc w:val="both"/>
      </w:pPr>
      <w:r>
        <w:rPr>
          <w:rFonts w:ascii="Times New Roman"/>
          <w:b w:val="false"/>
          <w:i w:val="false"/>
          <w:color w:val="000000"/>
          <w:sz w:val="28"/>
        </w:rPr>
        <w:t>
      - өнеркәсіп, көлік, байланыс, ғарыш қызметі, қорғаныс, ұлттық қауіпсіздік және өзге де ауыл шаруашылығы мақсатына арналмаған жерлер - 1 919,65 га;</w:t>
      </w:r>
    </w:p>
    <w:p>
      <w:pPr>
        <w:spacing w:after="0"/>
        <w:ind w:left="0"/>
        <w:jc w:val="both"/>
      </w:pPr>
      <w:r>
        <w:rPr>
          <w:rFonts w:ascii="Times New Roman"/>
          <w:b w:val="false"/>
          <w:i w:val="false"/>
          <w:color w:val="000000"/>
          <w:sz w:val="28"/>
        </w:rPr>
        <w:t>
      - орман қоры жерлері - 385 523,0 га;</w:t>
      </w:r>
    </w:p>
    <w:p>
      <w:pPr>
        <w:spacing w:after="0"/>
        <w:ind w:left="0"/>
        <w:jc w:val="both"/>
      </w:pPr>
      <w:r>
        <w:rPr>
          <w:rFonts w:ascii="Times New Roman"/>
          <w:b w:val="false"/>
          <w:i w:val="false"/>
          <w:color w:val="000000"/>
          <w:sz w:val="28"/>
        </w:rPr>
        <w:t>
      - ерекше қорғалатын табиғи аумақтардың жерлері - 54 687,0 га;</w:t>
      </w:r>
    </w:p>
    <w:p>
      <w:pPr>
        <w:spacing w:after="0"/>
        <w:ind w:left="0"/>
        <w:jc w:val="both"/>
      </w:pPr>
      <w:r>
        <w:rPr>
          <w:rFonts w:ascii="Times New Roman"/>
          <w:b w:val="false"/>
          <w:i w:val="false"/>
          <w:color w:val="000000"/>
          <w:sz w:val="28"/>
        </w:rPr>
        <w:t>
      - босалқы жерлер - 18 637,5 га.</w:t>
      </w:r>
    </w:p>
    <w:p>
      <w:pPr>
        <w:spacing w:after="0"/>
        <w:ind w:left="0"/>
        <w:jc w:val="both"/>
      </w:pPr>
      <w:r>
        <w:rPr>
          <w:rFonts w:ascii="Times New Roman"/>
          <w:b w:val="false"/>
          <w:i w:val="false"/>
          <w:color w:val="000000"/>
          <w:sz w:val="28"/>
        </w:rPr>
        <w:t>
      Босалқы жерлерде ұсақ контурлы жайылымдар көп, бұл қашық, жету қиын және өнімділігі төмен учаскелер, іс жүзінде ешқашан мал жаю үшін пайдаланылмаған.</w:t>
      </w:r>
    </w:p>
    <w:p>
      <w:pPr>
        <w:spacing w:after="0"/>
        <w:ind w:left="0"/>
        <w:jc w:val="both"/>
      </w:pPr>
      <w:r>
        <w:rPr>
          <w:rFonts w:ascii="Times New Roman"/>
          <w:b w:val="false"/>
          <w:i w:val="false"/>
          <w:color w:val="000000"/>
          <w:sz w:val="28"/>
        </w:rPr>
        <w:t>
      Ауыл шаруашылығына жарамды барлық жерлер жер пайдаланушыларға бекітілген. Елді мекендердің жерлері, әсіресе жайылымдық жерлер өте қарқынды пайдаланылады.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8" w:id="2"/>
    <w:p>
      <w:pPr>
        <w:spacing w:after="0"/>
        <w:ind w:left="0"/>
        <w:jc w:val="left"/>
      </w:pPr>
      <w:r>
        <w:rPr>
          <w:rFonts w:ascii="Times New Roman"/>
          <w:b/>
          <w:i w:val="false"/>
          <w:color w:val="000000"/>
        </w:rPr>
        <w:t xml:space="preserve"> Риддер қаласының жер балансы мен мемлекеттік жер кадастрының ақпараттық жүйесінің деректері 1-4-кестеде берілген.</w:t>
      </w:r>
    </w:p>
    <w:bookmarkEnd w:id="2"/>
    <w:bookmarkStart w:name="z9" w:id="3"/>
    <w:p>
      <w:pPr>
        <w:spacing w:after="0"/>
        <w:ind w:left="0"/>
        <w:jc w:val="both"/>
      </w:pPr>
      <w:r>
        <w:rPr>
          <w:rFonts w:ascii="Times New Roman"/>
          <w:b w:val="false"/>
          <w:i w:val="false"/>
          <w:color w:val="000000"/>
          <w:sz w:val="28"/>
        </w:rPr>
        <w:t>
      1-кесте. Риддер қаласы жерлерінің санаттары бойынша жайылымдарды бөлу, мың гектар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арналмаған өзге 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487,46595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487,46595</w:t>
            </w:r>
          </w:p>
        </w:tc>
      </w:tr>
    </w:tbl>
    <w:bookmarkStart w:name="z10" w:id="4"/>
    <w:p>
      <w:pPr>
        <w:spacing w:after="0"/>
        <w:ind w:left="0"/>
        <w:jc w:val="both"/>
      </w:pPr>
      <w:r>
        <w:rPr>
          <w:rFonts w:ascii="Times New Roman"/>
          <w:b w:val="false"/>
          <w:i w:val="false"/>
          <w:color w:val="000000"/>
          <w:sz w:val="28"/>
        </w:rPr>
        <w:t>
      2-кесте. Елді мекеннің жайылымдарын бөлу, мың гектар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бағу бойынша халықтың қажеттіліктерін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Хариузовка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5"/>
    <w:p>
      <w:pPr>
        <w:spacing w:after="0"/>
        <w:ind w:left="0"/>
        <w:jc w:val="both"/>
      </w:pPr>
      <w:r>
        <w:rPr>
          <w:rFonts w:ascii="Times New Roman"/>
          <w:b w:val="false"/>
          <w:i w:val="false"/>
          <w:color w:val="000000"/>
          <w:sz w:val="28"/>
        </w:rPr>
        <w:t>
      3-кесте. Жер теліміне құқық белгілейтін және сәйкестендіру құжаттарының негізінде меншік иелері мен жер пайдаланушылар туралы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Авдонат Борис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441220300733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Альдекова Ажар Болатбековна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880901400829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Анашкина Ольга Емельяновна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520622401232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Антропов Виталий Ефремович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550101311167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Антропов Юрий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600131301938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425-430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Анчугина Евдокия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481225402057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105, 106, 118,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Астамбаев Акылбек Нуркешович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6208003302166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Афанасьева Елена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840101400951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Бакарасова Мина Леонидовна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751016401674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Банников Владимир Донатович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510426301239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Баталина Галина Сергеевна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890213499027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05083051:213,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Ермек Айткалиевич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781005301742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Куаныш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770420301348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085-089,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Бексолтанова Махужамал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490410400392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Василий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780627303004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163, 164, 388, 466,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Бижигитов Шынгыс Жаксыбаевич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720116301198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Бобошко Алексей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610320302370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 028, 104,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Богдаева Павлина Павловна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540616401530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113,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Богдаева Клавдия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610802402446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730524301990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Вдовин Виктор Геннадьевич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620222302260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05083024127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Евгений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580508301930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090,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Гейер Владимир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650524300451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Гейер Татьяна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800525403974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05083024146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Гибадулина Оксана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961130451139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Гилев Олег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891005300509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ГилҰва Анна Афанасьевна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651210400085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Даутова Гульнар Мухтаровна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680825402890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Демегенева Жанар Маулытовна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730705400328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Джамалханова Малика Саидовна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650203402239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424,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Добыш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590630301679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Дудкин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761130300027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069, 000, 000, 05083051: 193, 299-301, 303, 05083052128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580615302980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Дулат Омарбекович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770611300299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Гульназ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611215402735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05083024136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Владимир Степанович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540722301590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Закурдаева Татьяна Федоровна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680810402294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119,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Виктор Лукич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481018301364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Кабидешев Канат Кайырбекович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830118301776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531,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0,0138573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Кабидешева Анна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791015400915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Кабылжапаров Серик Базарбекулы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900312300738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Калмаков Константин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790130302373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400, 401, 457,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Жомарткан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660607301867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05083051:536,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Кариц Адильжан Карицович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721113301605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117,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Карпова Надежда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460102401638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Качалов Андрей Вадимович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830507300158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373,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Владимир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480522300026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055,056, 240, 481-493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Оралбек Жанабылович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700125302121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070, 113,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Нуржан Жанаевич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570812300864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Александр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590506300903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Василий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810709301418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"ПартнҰр" коммандиттік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075, 076, 05083051: 202,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коммандиттік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150440005877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444-446,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Кручинин Николай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711106350112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Назгуль Нигмановна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800809402088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ЛихачҰв Данил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990917350849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Николай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561222301456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Медиханова Елена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820322402202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Мозуляко Анна Павловна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791206402810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144-147, 149-154, 416,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Мозуляко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840414300293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Мозуляко Михаил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540623301443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 042,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Моисеева Наталья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570626402003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Молдабаева Сара Сейткулкызы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620311401699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Мошарова Лариса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411129400958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165,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Нагайцев Игорь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Василий Константинович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540303301858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296, 327-329, 05083052003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Немчинов Сергей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530915301409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Нурсалканов Курмет Зарылканович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680309302412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Омирбекулы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901019300212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Болаткан Рахметкалиевич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541126301058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Болаткан Рахметкалиевич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541126301058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Мухаметкан Рахметкалиевич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470521300950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Исламбек Манарбекович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931001351521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Отарбаева Анар Фазылкызы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690705402463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05083024147, 05083051410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Паньшин Павел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710821302444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Печатнова Вера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570125401884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Плотицына Тамара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520115400585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 Валерий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590805300067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Валерий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570415302595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Виктор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570507300033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114,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Поспелов Николай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770821300151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Резникова Ольга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651214400077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255-257,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Сагимов Кудайберген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560409301324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Атымкан Касенович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621119300118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247,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Себетхан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840314001159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Сельмурзаев Адам Исаевич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750913300079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05083053 000, 05083051 000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Сельмурзаев Рамзан Мусаевич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900426351415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170,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Сельмурзаева Роза 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560620402643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Серкова Елена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750609400191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Серова Татьяна Борисовна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910128400022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254, 369-371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 Виктор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870319300361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385,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0,0354246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Сидельников Александр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580318302272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408, 409, 05083052: 113,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Синельникова Надежда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510612400065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 121,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Смелянец Вячеслав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690519302317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Смыков Василий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901218300610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Смыков Владимир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660718301928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 052102, 051035, 051075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641025301971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 053,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Таганов Юрий Рафаэльевич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710110303358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Такенов Базиолда Советханович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610806300574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Теленчинов Калел Кабдрахманович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620520302697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Трунов Николай Денисович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540610300543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285,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Турканов Бакытбек Кумаргазинович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910212351136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05083051476, '05083040116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Турканов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740128302690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Уалканов Аян Сатыбалдинович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860926300052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185, 186, 05083052: 090,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Татьяна Андреевна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770820400162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 Иван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780515301485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05053053024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510817301016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Холкина Наталья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600812401718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Черепанова Анна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720204402983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015, 043,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Черновол Александр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790904301015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226, 232,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Черных Анастасия Сергеевна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900418400562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Шипулин Сергей Георгиевич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530916350402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6,2287885</w:t>
            </w:r>
          </w:p>
        </w:tc>
      </w:tr>
    </w:tbl>
    <w:bookmarkStart w:name="z13" w:id="6"/>
    <w:p>
      <w:pPr>
        <w:spacing w:after="0"/>
        <w:ind w:left="0"/>
        <w:jc w:val="both"/>
      </w:pPr>
      <w:r>
        <w:rPr>
          <w:rFonts w:ascii="Times New Roman"/>
          <w:b w:val="false"/>
          <w:i w:val="false"/>
          <w:color w:val="000000"/>
          <w:sz w:val="28"/>
        </w:rPr>
        <w:t>
      4-кесте. Жайылымдарды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жайылымдардың ауданы,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ауданы,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кенті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Хариузовка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Риддер қаласы бойынша барлығы: 3318 бас ірі қара мал, оның ішінде сауын сиырлар 1133 бас, ұсақ мал 1126 бас, жылқы 2826 бас (5-кесте).</w:t>
      </w:r>
    </w:p>
    <w:bookmarkStart w:name="z12" w:id="7"/>
    <w:p>
      <w:pPr>
        <w:spacing w:after="0"/>
        <w:ind w:left="0"/>
        <w:jc w:val="both"/>
      </w:pPr>
      <w:r>
        <w:rPr>
          <w:rFonts w:ascii="Times New Roman"/>
          <w:b w:val="false"/>
          <w:i w:val="false"/>
          <w:color w:val="000000"/>
          <w:sz w:val="28"/>
        </w:rPr>
        <w:t>
      5-кесте. Мал басының жалпы 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бойынша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Риддер қаласы бойынша жайылымдарға қажеттілікті есептеу ІҚМ басына түсетін жүктеме нормасы кезінде қала орналасқан табиғи аймаққа және жайылымдардың типіне сүйене отырып, Қазақстан Республикасы Ауыл шаруашылығы министрінің 2015 жылғы 14 сәуірдегі № 3-3/332 "Жайылымдардың жалпы алаңына түсетін жүктеменің жол берілетін шекті нормасын бекіту туралы" бұйрығымен белгіленген, жүктеме нормаларына сәйкес жүргізілді – ІҚМ -2,5 га/бас, ҰМ- 0,5 га/бас, жылқы - 3 га/бас, қолда бар мал басына сәйкес.</w:t>
      </w:r>
    </w:p>
    <w:p>
      <w:pPr>
        <w:spacing w:after="0"/>
        <w:ind w:left="0"/>
        <w:jc w:val="both"/>
      </w:pPr>
      <w:r>
        <w:rPr>
          <w:rFonts w:ascii="Times New Roman"/>
          <w:b w:val="false"/>
          <w:i w:val="false"/>
          <w:color w:val="000000"/>
          <w:sz w:val="28"/>
        </w:rPr>
        <w:t>
       "Жайылымдар туралы" Қазақстан Республикасы Заңының 15-бабына сәйкес, ауыл шаруашылығы жануарларының аналық (сауын) басын ұстау бойынша Риддер қаласы жергілікті халқының мұқтаждарын қанағаттандыру үшін жайылымдарға қажеттілік 2832,5 га құрайды (6-кесте), елді мекеннің қолда бар жайылымдық алқаптарында 3765,0 га мөлшерінде жайылым тапшылығы жоқ.</w:t>
      </w:r>
    </w:p>
    <w:bookmarkStart w:name="z14" w:id="8"/>
    <w:p>
      <w:pPr>
        <w:spacing w:after="0"/>
        <w:ind w:left="0"/>
        <w:jc w:val="both"/>
      </w:pPr>
      <w:r>
        <w:rPr>
          <w:rFonts w:ascii="Times New Roman"/>
          <w:b w:val="false"/>
          <w:i w:val="false"/>
          <w:color w:val="000000"/>
          <w:sz w:val="28"/>
        </w:rPr>
        <w:t>
      6-кесте. Сауын сиырлар үшін жайылым қажеттілігін есептеу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көлемі,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қажеттілігінің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Елдi мекендер жерлерiнiң құрылымында ауыл шаруашылығы алқаптары 14085,8 га, оның iшiнде халық мұқтажы үшiн 4431,0 га жайылым алып жатыр.</w:t>
      </w:r>
    </w:p>
    <w:p>
      <w:pPr>
        <w:spacing w:after="0"/>
        <w:ind w:left="0"/>
        <w:jc w:val="both"/>
      </w:pPr>
      <w:r>
        <w:rPr>
          <w:rFonts w:ascii="Times New Roman"/>
          <w:b w:val="false"/>
          <w:i w:val="false"/>
          <w:color w:val="000000"/>
          <w:sz w:val="28"/>
        </w:rPr>
        <w:t>
      Риддер қаласының жергілікті халқының мал басы: 1042 бас ірі қара мал, 655 бас ұсақ мал, 1650 бас жылқы (7-кесте).</w:t>
      </w:r>
    </w:p>
    <w:p>
      <w:pPr>
        <w:spacing w:after="0"/>
        <w:ind w:left="0"/>
        <w:jc w:val="both"/>
      </w:pPr>
      <w:r>
        <w:rPr>
          <w:rFonts w:ascii="Times New Roman"/>
          <w:b w:val="false"/>
          <w:i w:val="false"/>
          <w:color w:val="000000"/>
          <w:sz w:val="28"/>
        </w:rPr>
        <w:t>
      [MISSING IMAGE: ,  ]</w:t>
      </w:r>
    </w:p>
    <w:bookmarkStart w:name="z15" w:id="9"/>
    <w:p>
      <w:pPr>
        <w:spacing w:after="0"/>
        <w:ind w:left="0"/>
        <w:jc w:val="both"/>
      </w:pPr>
      <w:r>
        <w:rPr>
          <w:rFonts w:ascii="Times New Roman"/>
          <w:b w:val="false"/>
          <w:i w:val="false"/>
          <w:color w:val="000000"/>
          <w:sz w:val="28"/>
        </w:rPr>
        <w:t>
      7-кесте. Жеке үй малы үшін жайылым қажеттілігін есептеу</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Жайылымдарға деген қажеттілік есебіне сәйкес тұрғындардан Риддер қаласы бойынша қосымша 3451,5 га жайылым талап етіледі.</w:t>
      </w:r>
    </w:p>
    <w:p>
      <w:pPr>
        <w:spacing w:after="0"/>
        <w:ind w:left="0"/>
        <w:jc w:val="both"/>
      </w:pPr>
      <w:r>
        <w:rPr>
          <w:rFonts w:ascii="Times New Roman"/>
          <w:b w:val="false"/>
          <w:i w:val="false"/>
          <w:color w:val="000000"/>
          <w:sz w:val="28"/>
        </w:rPr>
        <w:t>
      Риддер қаласының ауыл шаруашылығы мақсатындағы жерлерінің құрамында 10526,6 га жайылым бар, оның ішінде 6228,7885 га жайылым жеке тұлғалар мен мемлекеттік емес заңды тұлғалардың пайдалануында және меншігінде.</w:t>
      </w:r>
    </w:p>
    <w:p>
      <w:pPr>
        <w:spacing w:after="0"/>
        <w:ind w:left="0"/>
        <w:jc w:val="both"/>
      </w:pPr>
      <w:r>
        <w:rPr>
          <w:rFonts w:ascii="Times New Roman"/>
          <w:b w:val="false"/>
          <w:i w:val="false"/>
          <w:color w:val="000000"/>
          <w:sz w:val="28"/>
        </w:rPr>
        <w:t>
      Округтiң ауыл шаруашылығы құрылымдарындағы - ЖШС, шаруа және фермер қожалықтарындағы мал басы: iрi қара мал 2276 бас, ұсақ мал 471 бас, жылқы 1176 басты құрайды (8-кесте).</w:t>
      </w:r>
    </w:p>
    <w:bookmarkStart w:name="z16" w:id="10"/>
    <w:p>
      <w:pPr>
        <w:spacing w:after="0"/>
        <w:ind w:left="0"/>
        <w:jc w:val="both"/>
      </w:pPr>
      <w:r>
        <w:rPr>
          <w:rFonts w:ascii="Times New Roman"/>
          <w:b w:val="false"/>
          <w:i w:val="false"/>
          <w:color w:val="000000"/>
          <w:sz w:val="28"/>
        </w:rPr>
        <w:t>
      8-кесте. Ауыл шаруашылығы құралымдары үшін жайылымдар қажеттілігінің есебі</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Жайылымдар округі бойынша ауыл шаруашылығы құралымдарында жайылатын мал басына арналған жайылымдарға қажеттілік есебіне сәйкес қосымша талап етілмейді, тапшылық жоқ.</w:t>
      </w:r>
    </w:p>
    <w:bookmarkStart w:name="z17" w:id="11"/>
    <w:p>
      <w:pPr>
        <w:spacing w:after="0"/>
        <w:ind w:left="0"/>
        <w:jc w:val="both"/>
      </w:pPr>
      <w:r>
        <w:rPr>
          <w:rFonts w:ascii="Times New Roman"/>
          <w:b w:val="false"/>
          <w:i w:val="false"/>
          <w:color w:val="000000"/>
          <w:sz w:val="28"/>
        </w:rPr>
        <w:t>
      9-кесте. Талап етілетін қосымша жайылымдар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жерден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w:t>
            </w:r>
          </w:p>
          <w:p>
            <w:pPr>
              <w:spacing w:after="20"/>
              <w:ind w:left="20"/>
              <w:jc w:val="both"/>
            </w:pPr>
            <w:r>
              <w:rPr>
                <w:rFonts w:ascii="Times New Roman"/>
                <w:b w:val="false"/>
                <w:i w:val="false"/>
                <w:color w:val="000000"/>
                <w:sz w:val="20"/>
              </w:rPr>
              <w:t>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 жаю жөніндегі мұқтаждарын қанағаттандыру мақсатында резервке қоюға жататын жайылымдар,</w:t>
            </w:r>
          </w:p>
          <w:p>
            <w:pPr>
              <w:spacing w:after="20"/>
              <w:ind w:left="20"/>
              <w:jc w:val="both"/>
            </w:pPr>
            <w:r>
              <w:rPr>
                <w:rFonts w:ascii="Times New Roman"/>
                <w:b w:val="false"/>
                <w:i w:val="false"/>
                <w:color w:val="000000"/>
                <w:sz w:val="20"/>
              </w:rPr>
              <w:t>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Жайылымдарды геоботаникалық зерттеу мәліметтері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05400"/>
                    </a:xfrm>
                    <a:prstGeom prst="rect">
                      <a:avLst/>
                    </a:prstGeom>
                  </pic:spPr>
                </pic:pic>
              </a:graphicData>
            </a:graphic>
          </wp:inline>
        </w:drawing>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30800"/>
                    </a:xfrm>
                    <a:prstGeom prst="rect">
                      <a:avLst/>
                    </a:prstGeom>
                  </pic:spPr>
                </pic:pic>
              </a:graphicData>
            </a:graphic>
          </wp:inline>
        </w:drawing>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05400"/>
                    </a:xfrm>
                    <a:prstGeom prst="rect">
                      <a:avLst/>
                    </a:prstGeom>
                  </pic:spPr>
                </pic:pic>
              </a:graphicData>
            </a:graphic>
          </wp:inline>
        </w:drawing>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92700"/>
                    </a:xfrm>
                    <a:prstGeom prst="rect">
                      <a:avLst/>
                    </a:prstGeom>
                  </pic:spPr>
                </pic:pic>
              </a:graphicData>
            </a:graphic>
          </wp:inline>
        </w:drawing>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92700"/>
                    </a:xfrm>
                    <a:prstGeom prst="rect">
                      <a:avLst/>
                    </a:prstGeom>
                  </pic:spPr>
                </pic:pic>
              </a:graphicData>
            </a:graphic>
          </wp:inline>
        </w:drawing>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3- қосымша</w:t>
            </w:r>
          </w:p>
        </w:tc>
      </w:tr>
    </w:tbl>
    <w:bookmarkStart w:name="z20" w:id="12"/>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жүруге арналған сервитуттар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инфрақұрылымның қолданыстағы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жаңартуды) талап ететін</w:t>
            </w:r>
          </w:p>
          <w:p>
            <w:pPr>
              <w:spacing w:after="20"/>
              <w:ind w:left="20"/>
              <w:jc w:val="both"/>
            </w:pPr>
            <w:r>
              <w:rPr>
                <w:rFonts w:ascii="Times New Roman"/>
                <w:b w:val="false"/>
                <w:i w:val="false"/>
                <w:color w:val="000000"/>
                <w:sz w:val="20"/>
              </w:rPr>
              <w:t>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аялдамалары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кошқарларды түсіруге арналған сыйымдылықтар және қоршалған орындар, жайылымдардың қоршаулары, қоршаулар (оның ішінде электр қоршаулары), ауыл шаруашылығы жануарларын қашалау-үлестік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мал қамайтын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 xml:space="preserve">4- қосымша </w:t>
            </w:r>
          </w:p>
        </w:tc>
      </w:tr>
    </w:tbl>
    <w:bookmarkStart w:name="z22" w:id="13"/>
    <w:p>
      <w:pPr>
        <w:spacing w:after="0"/>
        <w:ind w:left="0"/>
        <w:jc w:val="both"/>
      </w:pPr>
      <w:r>
        <w:rPr>
          <w:rFonts w:ascii="Times New Roman"/>
          <w:b w:val="false"/>
          <w:i w:val="false"/>
          <w:color w:val="000000"/>
          <w:sz w:val="28"/>
        </w:rPr>
        <w:t>
      1-кесте. Иелері көрсетілген ауыл шаруашылығы жануарларының саны туралы деректер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бизнес-сәйкестендіру нөмірі/жеке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740128302690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Турканов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700125302121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Оралбек Жанабылович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691205300108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Канат Сейткамзинович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791206402810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Созуляко Анна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780627303004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Василий Васильвич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610320302370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Бобошко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730524301990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610802402446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Богдаева Клавдия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540616401530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Богдаева Павлина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580508301930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590630301679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Добыш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761130300027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Дудкин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721113301605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Кариц Адильжан Карицович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540722301590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Владимир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481018301364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Виктор Лукич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530118301047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 Константин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660509302218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Нагайцев Игорь Васильвич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540303301858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Василий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470521300950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Мухаметкан Рахметкалиевич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620805400438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Ускембаева Кулмайра Ботановна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570415302595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Валерий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570507300033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770821300151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Поспелов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560620402643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Сельмурзаева Роза 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690519302317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Смелянец Вячеслав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660718301928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Смыков Василий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641025301971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Сомов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791015400915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Кабидешева Анна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540610300543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Трунов Николай Денисович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570709301228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Петр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600131301938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Антропов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650203402239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Джамалханова Малика Саидовна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690705402463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Отарбаева Анар Фазылкызы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840414300293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Мозуляко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870319300361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840609400577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Блинова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910212351136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Турканов Бакытбек Курмагазинович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900418400562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Черных Анастасия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900426351415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Сельмурзаев Рамзан Мусаевич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890213499027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Баталина Галина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770420301348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Куаныш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860926300052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Уалканов Аян Сатыбалдинович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810716302276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631008301898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Сергей Васильнвич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931001351521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Исламбек Манарбекович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570626402003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 (жеке ауласы)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 (жеке ауласы)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 (жеке ауласы)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 (жеке ауласы)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 (жеке ауласы)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жыныстық-жас топтары бойынша қалыптасқан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төлдері (қозы-лақтар)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тоқтылар,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Хариузовка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Шалғайдағы жайылымдарда жаюға арналған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Округ аумағында шалғайдағы маусымдық жайылымдар жоқ.</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24" w:id="14"/>
    <w:p>
      <w:pPr>
        <w:spacing w:after="0"/>
        <w:ind w:left="0"/>
        <w:jc w:val="left"/>
      </w:pPr>
      <w:r>
        <w:rPr>
          <w:rFonts w:ascii="Times New Roman"/>
          <w:b/>
          <w:i w:val="false"/>
          <w:color w:val="000000"/>
        </w:rPr>
        <w:t xml:space="preserve"> Жайылым айналымдарының ұсынылатын схемалары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телім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телім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телім</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26" w:id="15"/>
    <w:p>
      <w:pPr>
        <w:spacing w:after="0"/>
        <w:ind w:left="0"/>
        <w:jc w:val="left"/>
      </w:pPr>
      <w:r>
        <w:rPr>
          <w:rFonts w:ascii="Times New Roman"/>
          <w:b/>
          <w:i w:val="false"/>
          <w:color w:val="000000"/>
        </w:rPr>
        <w:t xml:space="preserve"> Риддер қаласының аумағында жайылымдардың жер санаттары бөлінісінде орналасу схемасы (картасы)</w:t>
      </w:r>
    </w:p>
    <w:bookmarkEnd w:id="15"/>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28" w:id="16"/>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w:t>
      </w:r>
    </w:p>
    <w:bookmarkEnd w:id="16"/>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 8-қосымша</w:t>
            </w:r>
          </w:p>
        </w:tc>
      </w:tr>
    </w:tbl>
    <w:bookmarkStart w:name="z30" w:id="17"/>
    <w:p>
      <w:pPr>
        <w:spacing w:after="0"/>
        <w:ind w:left="0"/>
        <w:jc w:val="left"/>
      </w:pPr>
      <w:r>
        <w:rPr>
          <w:rFonts w:ascii="Times New Roman"/>
          <w:b/>
          <w:i w:val="false"/>
          <w:color w:val="000000"/>
        </w:rPr>
        <w:t xml:space="preserve">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bookmarkEnd w:id="17"/>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9-қосымша</w:t>
            </w:r>
          </w:p>
        </w:tc>
      </w:tr>
    </w:tbl>
    <w:bookmarkStart w:name="z32" w:id="18"/>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bookmarkEnd w:id="18"/>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10-қосымша</w:t>
            </w:r>
          </w:p>
        </w:tc>
      </w:tr>
    </w:tbl>
    <w:bookmarkStart w:name="z34" w:id="19"/>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(карта)</w:t>
      </w:r>
    </w:p>
    <w:bookmarkEnd w:id="19"/>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36" w:id="20"/>
    <w:p>
      <w:pPr>
        <w:spacing w:after="0"/>
        <w:ind w:left="0"/>
        <w:jc w:val="left"/>
      </w:pPr>
      <w:r>
        <w:rPr>
          <w:rFonts w:ascii="Times New Roman"/>
          <w:b/>
          <w:i w:val="false"/>
          <w:color w:val="000000"/>
        </w:rPr>
        <w:t xml:space="preserve"> Жеке қосалқы шаруашылықтың ауыл шаруашылығы жануарларын жаю бойынша халықтың мұқтажын қанағаттандыру мақсатында резервке қалдыруға жататын жайылымдар белгіленген схема (карта)</w:t>
      </w:r>
    </w:p>
    <w:bookmarkEnd w:id="20"/>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12-қосымша</w:t>
            </w:r>
          </w:p>
        </w:tc>
      </w:tr>
    </w:tbl>
    <w:bookmarkStart w:name="z38" w:id="21"/>
    <w:p>
      <w:pPr>
        <w:spacing w:after="0"/>
        <w:ind w:left="0"/>
        <w:jc w:val="left"/>
      </w:pPr>
      <w:r>
        <w:rPr>
          <w:rFonts w:ascii="Times New Roman"/>
          <w:b/>
          <w:i w:val="false"/>
          <w:color w:val="000000"/>
        </w:rPr>
        <w:t xml:space="preserve"> Су көздеріне (көлдерге, өзендерге, тоғандарға, қазылған суаттарға, суғару және суландыру каналдарына, құбырлы және шахталы құдықтарға) қол жеткізу схемасы </w:t>
      </w:r>
    </w:p>
    <w:bookmarkEnd w:id="21"/>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2026-2030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13-қосымша</w:t>
            </w:r>
          </w:p>
        </w:tc>
      </w:tr>
    </w:tbl>
    <w:bookmarkStart w:name="z40" w:id="22"/>
    <w:p>
      <w:pPr>
        <w:spacing w:after="0"/>
        <w:ind w:left="0"/>
        <w:jc w:val="left"/>
      </w:pPr>
      <w:r>
        <w:rPr>
          <w:rFonts w:ascii="Times New Roman"/>
          <w:b/>
          <w:i w:val="false"/>
          <w:color w:val="000000"/>
        </w:rPr>
        <w:t xml:space="preserve"> Ауылдық елді мекендер арасында жайылымдарды жобалық бөлу (қайта бөлу) </w:t>
      </w:r>
    </w:p>
    <w:bookmarkEnd w:id="22"/>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 w:id="23"/>
    <w:p>
      <w:pPr>
        <w:spacing w:after="0"/>
        <w:ind w:left="0"/>
        <w:jc w:val="left"/>
      </w:pPr>
      <w:r>
        <w:rPr>
          <w:rFonts w:ascii="Times New Roman"/>
          <w:b/>
          <w:i w:val="false"/>
          <w:color w:val="000000"/>
        </w:rPr>
        <w:t xml:space="preserve"> Қорытынды</w:t>
      </w:r>
    </w:p>
    <w:bookmarkEnd w:id="23"/>
    <w:p>
      <w:pPr>
        <w:spacing w:after="0"/>
        <w:ind w:left="0"/>
        <w:jc w:val="both"/>
      </w:pPr>
      <w:r>
        <w:rPr>
          <w:rFonts w:ascii="Times New Roman"/>
          <w:b w:val="false"/>
          <w:i w:val="false"/>
          <w:color w:val="000000"/>
          <w:sz w:val="28"/>
        </w:rPr>
        <w:t>
      Ауыл шаруашылығы алқаптарын пайдалану кезінде табиғи және егілген жайылым шөптерінің жемшөп құнының нашарлауына және өнімділігінің төмендеуіне жол бермеу үшін жайылым айналымын сақтау қажет, бұл жемшөп базасының жай-күйін жақсартады.</w:t>
      </w:r>
    </w:p>
    <w:p>
      <w:pPr>
        <w:spacing w:after="0"/>
        <w:ind w:left="0"/>
        <w:jc w:val="both"/>
      </w:pPr>
      <w:r>
        <w:rPr>
          <w:rFonts w:ascii="Times New Roman"/>
          <w:b w:val="false"/>
          <w:i w:val="false"/>
          <w:color w:val="000000"/>
          <w:sz w:val="28"/>
        </w:rPr>
        <w:t>
      Жайылым айналымы деп жайылымдарды пайдалану және оларды күту жүйесi аталады, бұл ретте белгiлi бiр тәртiппен (маусым iшiнде, бiр жылдан кейiн немесе бiрнеше жылдан кейiн) оларды пайдалану мерзiмдерi мен тәсiлдерi өзгередi. Бұл үшін жайылым және шөп шабу жайылым мерзімдерін ауыстырумен кезең-кезеңімен алмастырылады, жайылымға демалыс беріледі.</w:t>
      </w:r>
    </w:p>
    <w:p>
      <w:pPr>
        <w:spacing w:after="0"/>
        <w:ind w:left="0"/>
        <w:jc w:val="both"/>
      </w:pPr>
      <w:r>
        <w:rPr>
          <w:rFonts w:ascii="Times New Roman"/>
          <w:b w:val="false"/>
          <w:i w:val="false"/>
          <w:color w:val="000000"/>
          <w:sz w:val="28"/>
        </w:rPr>
        <w:t>
      Табиғи-климаттық жағдайларға және жайылымдардың құламалылығына қарай (бұл халық пайдаланатын жайылымдарға қатысты әсiресе өзектi) жыл мезгiлдерi iшiнде жайылымдарды бiртiндеп ауыстыра отырып, үш жайылымдық схеманы көздейтiн ауысымдық-маусымдық жайылым айналымы пайдаланылады. Жайылым айналымының осындай схемасы кезінде әрбір учаскені кезекті қораларға бөлу қажет: маусымның басталуы, ортасы және аяқталуы үшін.</w:t>
      </w:r>
    </w:p>
    <w:p>
      <w:pPr>
        <w:spacing w:after="0"/>
        <w:ind w:left="0"/>
        <w:jc w:val="both"/>
      </w:pPr>
      <w:r>
        <w:rPr>
          <w:rFonts w:ascii="Times New Roman"/>
          <w:b w:val="false"/>
          <w:i w:val="false"/>
          <w:color w:val="000000"/>
          <w:sz w:val="28"/>
        </w:rPr>
        <w:t>
      Жайылым айналымын осы Жоспарға 3-қосымшаға сәйкес жайылым айналымдарының қолайлы схемаларын ескере отырып, мал жаюға арналған жайылымдарды ұйымдастыру кезінде қолдану қажет.</w:t>
      </w:r>
    </w:p>
    <w:p>
      <w:pPr>
        <w:spacing w:after="0"/>
        <w:ind w:left="0"/>
        <w:jc w:val="both"/>
      </w:pPr>
      <w:r>
        <w:rPr>
          <w:rFonts w:ascii="Times New Roman"/>
          <w:b w:val="false"/>
          <w:i w:val="false"/>
          <w:color w:val="000000"/>
          <w:sz w:val="28"/>
        </w:rPr>
        <w:t>
      Риддер қаласы бойынша жайылымдарды басқару және оларды пайдалану жөніндегі 2026-2030 жылдарға арналған жоспар жайылымдарды ұтымды пайдалануды қамтамасыз етуге, олардың жай-күйін жақсартуға, тозу процесін болдырмауға мүмкіндік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