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6e43" w14:textId="a826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Сайрам ауданы әкiмдiгiнiң 2025 жылғы 8 желтоқсандағы № 834 қаулысы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Сайрам ауданының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Сайрам ауданында коммуналдық көрсетілетін қызметтерді ұсыну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"Коммуналдық көрсетілетін қызметтерді ұсыну қағидаларын бекіту туралы" Сайрам ауданы әкімдігінің 2022 жылғы 10 қазандағы № 360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Cайрам ауданы әкімдігінің</w:t>
            </w:r>
            <w:r>
              <w:br/>
            </w:r>
            <w:r>
              <w:rPr>
                <w:rFonts w:ascii="Times New Roman"/>
                <w:b w:val="false"/>
                <w:i w:val="false"/>
                <w:color w:val="000000"/>
                <w:sz w:val="20"/>
              </w:rPr>
              <w:t>2025 жылғы 8 желтоқсандағы</w:t>
            </w:r>
            <w:r>
              <w:br/>
            </w:r>
            <w:r>
              <w:rPr>
                <w:rFonts w:ascii="Times New Roman"/>
                <w:b w:val="false"/>
                <w:i w:val="false"/>
                <w:color w:val="000000"/>
                <w:sz w:val="20"/>
              </w:rPr>
              <w:t>№ 834 қаулысына қосымша</w:t>
            </w:r>
          </w:p>
        </w:tc>
      </w:tr>
    </w:tbl>
    <w:p>
      <w:pPr>
        <w:spacing w:after="0"/>
        <w:ind w:left="0"/>
        <w:jc w:val="left"/>
      </w:pPr>
      <w:r>
        <w:rPr>
          <w:rFonts w:ascii="Times New Roman"/>
          <w:b/>
          <w:i w:val="false"/>
          <w:color w:val="000000"/>
        </w:rPr>
        <w:t xml:space="preserve"> Сайрам ауданы бойынша коммуналдық көрсетілетін қызметтерді ұсынудың қағидалары 1-тарау. Жалпы ережелер</w:t>
      </w:r>
    </w:p>
    <w:p>
      <w:pPr>
        <w:spacing w:after="0"/>
        <w:ind w:left="0"/>
        <w:jc w:val="left"/>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r>
        <w:br/>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r>
        <w:br/>
      </w: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r>
        <w:br/>
      </w: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r>
        <w:br/>
      </w: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r>
        <w:br/>
      </w: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r>
        <w:br/>
      </w: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r>
        <w:br/>
      </w: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r>
        <w:br/>
      </w: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r>
        <w:br/>
      </w: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r>
        <w:br/>
      </w: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r>
        <w:br/>
      </w: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r>
        <w:br/>
      </w:r>
      <w:r>
        <w:rPr>
          <w:rFonts w:ascii="Times New Roman"/>
          <w:b w:val="false"/>
          <w:i w:val="false"/>
          <w:color w:val="000000"/>
          <w:sz w:val="28"/>
        </w:rPr>
        <w:t>
      9-1)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r>
        <w:br/>
      </w: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r>
        <w:br/>
      </w: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r>
        <w:br/>
      </w: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r>
        <w:br/>
      </w: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r>
        <w:br/>
      </w: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r>
        <w:br/>
      </w: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r>
        <w:br/>
      </w: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r>
        <w:br/>
      </w: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r>
        <w:br/>
      </w: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r>
        <w:br/>
      </w:r>
      <w:r>
        <w:rPr>
          <w:rFonts w:ascii="Times New Roman"/>
          <w:b w:val="false"/>
          <w:i w:val="false"/>
          <w:color w:val="000000"/>
          <w:sz w:val="28"/>
        </w:rPr>
        <w:t>
      17) тұрмыстық қатты қалдықтар – қатты нысандағы коммуналдық қалдықтар;</w:t>
      </w:r>
      <w:r>
        <w:br/>
      </w: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r>
        <w:br/>
      </w: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r>
        <w:br/>
      </w: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r>
        <w:br/>
      </w: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r>
        <w:br/>
      </w: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r>
        <w:br/>
      </w: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r>
        <w:br/>
      </w: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r>
        <w:br/>
      </w: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p>
      <w:pPr>
        <w:spacing w:after="0"/>
        <w:ind w:left="0"/>
        <w:jc w:val="left"/>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r>
        <w:br/>
      </w: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r>
        <w:br/>
      </w: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r>
        <w:br/>
      </w: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r>
        <w:br/>
      </w: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r>
        <w:br/>
      </w: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r>
        <w:br/>
      </w: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r>
        <w:br/>
      </w: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r>
        <w:br/>
      </w: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r>
        <w:br/>
      </w:r>
      <w:r>
        <w:rPr>
          <w:rFonts w:ascii="Times New Roman"/>
          <w:b w:val="false"/>
          <w:i w:val="false"/>
          <w:color w:val="000000"/>
          <w:sz w:val="28"/>
        </w:rPr>
        <w:t>
      6. Тұтынушылық қасиеттер және көрсетілетін қызметті ұсыну режимі:</w:t>
      </w:r>
      <w:r>
        <w:br/>
      </w: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r>
        <w:br/>
      </w: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r>
        <w:br/>
      </w: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r>
        <w:br/>
      </w: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r>
        <w:br/>
      </w: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r>
        <w:br/>
      </w: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r>
        <w:br/>
      </w: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p>
      <w:pPr>
        <w:spacing w:after="0"/>
        <w:ind w:left="0"/>
        <w:jc w:val="left"/>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r>
        <w:br/>
      </w: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r>
        <w:br/>
      </w: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r>
        <w:br/>
      </w: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r>
        <w:br/>
      </w: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r>
        <w:br/>
      </w: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r>
        <w:br/>
      </w: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r>
        <w:br/>
      </w: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r>
        <w:br/>
      </w: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r>
        <w:br/>
      </w: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r>
        <w:br/>
      </w: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r>
        <w:br/>
      </w: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r>
        <w:br/>
      </w:r>
      <w:r>
        <w:rPr>
          <w:rFonts w:ascii="Times New Roman"/>
          <w:b w:val="false"/>
          <w:i w:val="false"/>
          <w:color w:val="000000"/>
          <w:sz w:val="28"/>
        </w:rPr>
        <w:t>
      Кондоминиум объектілеріндегі пайдалану жауапкершілігін бөлу шекарасы:</w:t>
      </w:r>
      <w:r>
        <w:br/>
      </w:r>
      <w:r>
        <w:rPr>
          <w:rFonts w:ascii="Times New Roman"/>
          <w:b w:val="false"/>
          <w:i w:val="false"/>
          <w:color w:val="000000"/>
          <w:sz w:val="28"/>
        </w:rPr>
        <w:t>
      сумен жабдықтау бойынша – ғимаратта су құбырын енгізудегі бірінші ысырманың бөлуші фланеці;</w:t>
      </w:r>
      <w:r>
        <w:br/>
      </w:r>
      <w:r>
        <w:rPr>
          <w:rFonts w:ascii="Times New Roman"/>
          <w:b w:val="false"/>
          <w:i w:val="false"/>
          <w:color w:val="000000"/>
          <w:sz w:val="28"/>
        </w:rPr>
        <w:t>
      су бұру бойынша – елді мекеннің су бұру желілеріне қосылған жердегі құдық;</w:t>
      </w:r>
      <w:r>
        <w:br/>
      </w: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r>
        <w:br/>
      </w: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r>
        <w:br/>
      </w: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r>
        <w:br/>
      </w: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r>
        <w:br/>
      </w: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r>
        <w:br/>
      </w: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r>
        <w:br/>
      </w: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r>
        <w:br/>
      </w:r>
      <w:r>
        <w:rPr>
          <w:rFonts w:ascii="Times New Roman"/>
          <w:b w:val="false"/>
          <w:i w:val="false"/>
          <w:color w:val="000000"/>
          <w:sz w:val="28"/>
        </w:rPr>
        <w:t>
      20. Тұтынушы:</w:t>
      </w:r>
      <w:r>
        <w:br/>
      </w: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r>
        <w:br/>
      </w: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r>
        <w:br/>
      </w: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r>
        <w:br/>
      </w: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r>
        <w:br/>
      </w: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r>
        <w:br/>
      </w: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r>
        <w:br/>
      </w: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r>
        <w:br/>
      </w: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r>
        <w:br/>
      </w:r>
      <w:r>
        <w:rPr>
          <w:rFonts w:ascii="Times New Roman"/>
          <w:b w:val="false"/>
          <w:i w:val="false"/>
          <w:color w:val="000000"/>
          <w:sz w:val="28"/>
        </w:rPr>
        <w:t>
      9) "ТКШ бірыңғай платформасынан" бірыңғай төлем құжатының электрондық нұсқасын алады;</w:t>
      </w:r>
      <w:r>
        <w:br/>
      </w: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r>
        <w:br/>
      </w:r>
      <w:r>
        <w:rPr>
          <w:rFonts w:ascii="Times New Roman"/>
          <w:b w:val="false"/>
          <w:i w:val="false"/>
          <w:color w:val="000000"/>
          <w:sz w:val="28"/>
        </w:rPr>
        <w:t>
      21. Жеткізуші:</w:t>
      </w:r>
      <w:r>
        <w:br/>
      </w: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r>
        <w:br/>
      </w: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r>
        <w:br/>
      </w: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r>
        <w:br/>
      </w: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r>
        <w:br/>
      </w: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r>
        <w:br/>
      </w: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r>
        <w:br/>
      </w: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r>
        <w:br/>
      </w: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r>
        <w:br/>
      </w:r>
      <w:r>
        <w:rPr>
          <w:rFonts w:ascii="Times New Roman"/>
          <w:b w:val="false"/>
          <w:i w:val="false"/>
          <w:color w:val="000000"/>
          <w:sz w:val="28"/>
        </w:rPr>
        <w:t>
      9) тұтынушыға артық параметрлермен босатылған энергия мен су үшін қосымша ақы алмайды;</w:t>
      </w:r>
      <w:r>
        <w:br/>
      </w: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p>
      <w:pPr>
        <w:spacing w:after="0"/>
        <w:ind w:left="0"/>
        <w:jc w:val="left"/>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r>
        <w:br/>
      </w: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r>
        <w:br/>
      </w: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r>
        <w:br/>
      </w: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r>
        <w:br/>
      </w: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r>
        <w:br/>
      </w: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r>
        <w:br/>
      </w: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r>
        <w:br/>
      </w: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r>
        <w:br/>
      </w: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r>
        <w:br/>
      </w: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r>
        <w:br/>
      </w: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r>
        <w:br/>
      </w: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r>
        <w:br/>
      </w: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4-1-тарау. БЕО-ның талаптары мен жұмыс тәртібі.</w:t>
      </w:r>
    </w:p>
    <w:p>
      <w:pPr>
        <w:spacing w:after="0"/>
        <w:ind w:left="0"/>
        <w:jc w:val="left"/>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r>
        <w:br/>
      </w: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r>
        <w:br/>
      </w: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r>
        <w:br/>
      </w: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r>
        <w:br/>
      </w: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r>
        <w:br/>
      </w: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r>
        <w:br/>
      </w: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r>
        <w:br/>
      </w: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r>
        <w:br/>
      </w:r>
      <w:r>
        <w:rPr>
          <w:rFonts w:ascii="Times New Roman"/>
          <w:b w:val="false"/>
          <w:i w:val="false"/>
          <w:color w:val="000000"/>
          <w:sz w:val="28"/>
        </w:rPr>
        <w:t>
      31-9. Сәйкессіздіктер анықталған жағдайда БЕО бастама жасайды:</w:t>
      </w:r>
      <w:r>
        <w:br/>
      </w:r>
      <w:r>
        <w:rPr>
          <w:rFonts w:ascii="Times New Roman"/>
          <w:b w:val="false"/>
          <w:i w:val="false"/>
          <w:color w:val="000000"/>
          <w:sz w:val="28"/>
        </w:rPr>
        <w:t>
      1) анықталған сәттен бастап үш жұмыс күні ішінде бұзушылықтарды тіркеуге;</w:t>
      </w:r>
      <w:r>
        <w:br/>
      </w: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r>
        <w:br/>
      </w:r>
      <w:r>
        <w:rPr>
          <w:rFonts w:ascii="Times New Roman"/>
          <w:b w:val="false"/>
          <w:i w:val="false"/>
          <w:color w:val="000000"/>
          <w:sz w:val="28"/>
        </w:rPr>
        <w:t>
      3) тиісті шотты түзетуге бастамашылық етуге;</w:t>
      </w:r>
      <w:r>
        <w:br/>
      </w: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r>
        <w:br/>
      </w:r>
      <w:r>
        <w:rPr>
          <w:rFonts w:ascii="Times New Roman"/>
          <w:b w:val="false"/>
          <w:i w:val="false"/>
          <w:color w:val="000000"/>
          <w:sz w:val="28"/>
        </w:rPr>
        <w:t>
      БЕО міндетті:</w:t>
      </w:r>
      <w:r>
        <w:br/>
      </w:r>
      <w:r>
        <w:rPr>
          <w:rFonts w:ascii="Times New Roman"/>
          <w:b w:val="false"/>
          <w:i w:val="false"/>
          <w:color w:val="000000"/>
          <w:sz w:val="28"/>
        </w:rPr>
        <w:t>
      1) шоттарды ұсынудың ішкі рәсімін қайта қарауды жүргізуге;</w:t>
      </w:r>
      <w:r>
        <w:br/>
      </w:r>
      <w:r>
        <w:rPr>
          <w:rFonts w:ascii="Times New Roman"/>
          <w:b w:val="false"/>
          <w:i w:val="false"/>
          <w:color w:val="000000"/>
          <w:sz w:val="28"/>
        </w:rPr>
        <w:t>
      2) тиісті ішкі талаптарды қайта қарауға бастамашылық жасауға;</w:t>
      </w:r>
      <w:r>
        <w:br/>
      </w: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r>
        <w:br/>
      </w: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r>
        <w:br/>
      </w:r>
      <w:r>
        <w:rPr>
          <w:rFonts w:ascii="Times New Roman"/>
          <w:b w:val="false"/>
          <w:i w:val="false"/>
          <w:color w:val="000000"/>
          <w:sz w:val="28"/>
        </w:rPr>
        <w:t>
      31-12. БЕО-ға қойылатын талаптар:</w:t>
      </w:r>
      <w:r>
        <w:br/>
      </w:r>
      <w:r>
        <w:rPr>
          <w:rFonts w:ascii="Times New Roman"/>
          <w:b w:val="false"/>
          <w:i w:val="false"/>
          <w:color w:val="000000"/>
          <w:sz w:val="28"/>
        </w:rPr>
        <w:t>
      1) Қазақстан Республикасының заңнамасына сәйкес заңды тұлға ретінде тіркеу;</w:t>
      </w:r>
      <w:r>
        <w:br/>
      </w: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r>
        <w:br/>
      </w: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r>
        <w:br/>
      </w:r>
      <w:r>
        <w:rPr>
          <w:rFonts w:ascii="Times New Roman"/>
          <w:b w:val="false"/>
          <w:i w:val="false"/>
          <w:color w:val="000000"/>
          <w:sz w:val="28"/>
        </w:rPr>
        <w:t>
      4) кемінде екі екінші деңгейдегі банкпен жасалған келісімдердің болуы;</w:t>
      </w:r>
      <w:r>
        <w:br/>
      </w:r>
      <w:r>
        <w:rPr>
          <w:rFonts w:ascii="Times New Roman"/>
          <w:b w:val="false"/>
          <w:i w:val="false"/>
          <w:color w:val="000000"/>
          <w:sz w:val="28"/>
        </w:rPr>
        <w:t>
      5) тұтынушылардың дербес деректерін қорғау тетіктерінің болуы.</w:t>
      </w:r>
      <w:r>
        <w:br/>
      </w:r>
      <w:r>
        <w:rPr>
          <w:rFonts w:ascii="Times New Roman"/>
          <w:b w:val="false"/>
          <w:i w:val="false"/>
          <w:color w:val="000000"/>
          <w:sz w:val="28"/>
        </w:rPr>
        <w:t>
      31-13. БЕО функциялары:</w:t>
      </w:r>
      <w:r>
        <w:br/>
      </w: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r>
        <w:br/>
      </w: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r>
        <w:br/>
      </w:r>
      <w:r>
        <w:rPr>
          <w:rFonts w:ascii="Times New Roman"/>
          <w:b w:val="false"/>
          <w:i w:val="false"/>
          <w:color w:val="000000"/>
          <w:sz w:val="28"/>
        </w:rPr>
        <w:t>
      3) БЕО-ның ресми сайттарында және ақпараттық ресурстарында жариялау:</w:t>
      </w:r>
      <w:r>
        <w:br/>
      </w:r>
      <w:r>
        <w:rPr>
          <w:rFonts w:ascii="Times New Roman"/>
          <w:b w:val="false"/>
          <w:i w:val="false"/>
          <w:color w:val="000000"/>
          <w:sz w:val="28"/>
        </w:rPr>
        <w:t>
      а) басқару органдарының ұйымдық құрылымы мен құрамы туралы мәліметтер;</w:t>
      </w:r>
      <w:r>
        <w:br/>
      </w:r>
      <w:r>
        <w:rPr>
          <w:rFonts w:ascii="Times New Roman"/>
          <w:b w:val="false"/>
          <w:i w:val="false"/>
          <w:color w:val="000000"/>
          <w:sz w:val="28"/>
        </w:rPr>
        <w:t>
      б) пайдаланылатын технологиялық шешімдер мен ақпараттық жүйелердің тізбесі;</w:t>
      </w:r>
      <w:r>
        <w:br/>
      </w: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r>
        <w:br/>
      </w: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r>
        <w:br/>
      </w: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r>
        <w:br/>
      </w:r>
      <w:r>
        <w:rPr>
          <w:rFonts w:ascii="Times New Roman"/>
          <w:b w:val="false"/>
          <w:i w:val="false"/>
          <w:color w:val="000000"/>
          <w:sz w:val="28"/>
        </w:rPr>
        <w:t>
      31-14. БЕО қызметінің нәтижелілігін бағалау:</w:t>
      </w:r>
      <w:r>
        <w:br/>
      </w: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r>
        <w:br/>
      </w:r>
      <w:r>
        <w:rPr>
          <w:rFonts w:ascii="Times New Roman"/>
          <w:b w:val="false"/>
          <w:i w:val="false"/>
          <w:color w:val="000000"/>
          <w:sz w:val="28"/>
        </w:rPr>
        <w:t>
      2) Нәтижелілікті бағалау мынадай аспектілерді қамтуы мүмкін, бірақ олармен шектелмейді:</w:t>
      </w:r>
      <w:r>
        <w:br/>
      </w:r>
      <w:r>
        <w:rPr>
          <w:rFonts w:ascii="Times New Roman"/>
          <w:b w:val="false"/>
          <w:i w:val="false"/>
          <w:color w:val="000000"/>
          <w:sz w:val="28"/>
        </w:rPr>
        <w:t>
      а) қызмет көрсету сапасы және тұтынушылардың сауалдары мен шағымдарына жауап беру уақыты;</w:t>
      </w:r>
      <w:r>
        <w:br/>
      </w:r>
      <w:r>
        <w:rPr>
          <w:rFonts w:ascii="Times New Roman"/>
          <w:b w:val="false"/>
          <w:i w:val="false"/>
          <w:color w:val="000000"/>
          <w:sz w:val="28"/>
        </w:rPr>
        <w:t>
      б) ұсынылған шоттардың дұрыстығы мен уақтылылығы пайызы;</w:t>
      </w:r>
      <w:r>
        <w:br/>
      </w:r>
      <w:r>
        <w:rPr>
          <w:rFonts w:ascii="Times New Roman"/>
          <w:b w:val="false"/>
          <w:i w:val="false"/>
          <w:color w:val="000000"/>
          <w:sz w:val="28"/>
        </w:rPr>
        <w:t>
      в) деректердің қауіпсіздігі және дербес деректерді қорғау деңгейі;</w:t>
      </w:r>
      <w:r>
        <w:br/>
      </w:r>
      <w:r>
        <w:rPr>
          <w:rFonts w:ascii="Times New Roman"/>
          <w:b w:val="false"/>
          <w:i w:val="false"/>
          <w:color w:val="000000"/>
          <w:sz w:val="28"/>
        </w:rPr>
        <w:t>
      г) тұтынушылардың ұсынылатын қызметтердің сапасына қанағаттану деңгейі;</w:t>
      </w:r>
      <w:r>
        <w:br/>
      </w: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r>
        <w:br/>
      </w: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r>
        <w:br/>
      </w: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r>
        <w:br/>
      </w: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r>
        <w:br/>
      </w: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r>
        <w:br/>
      </w: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5-тарау. Дауларды шешу тәртібі</w:t>
      </w:r>
    </w:p>
    <w:p>
      <w:pPr>
        <w:spacing w:after="0"/>
        <w:ind w:left="0"/>
        <w:jc w:val="left"/>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r>
        <w:br/>
      </w: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r>
        <w:br/>
      </w: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r>
        <w:br/>
      </w: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r>
        <w:br/>
      </w: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r>
        <w:br/>
      </w: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r>
        <w:br/>
      </w:r>
      <w:r>
        <w:rPr>
          <w:rFonts w:ascii="Times New Roman"/>
          <w:b w:val="false"/>
          <w:i w:val="false"/>
          <w:color w:val="000000"/>
          <w:sz w:val="28"/>
        </w:rPr>
        <w:t>
      2) коммуналдық көрсетілетін қызметтер сапасы нашарлауының сипаты;</w:t>
      </w:r>
      <w:r>
        <w:br/>
      </w:r>
      <w:r>
        <w:rPr>
          <w:rFonts w:ascii="Times New Roman"/>
          <w:b w:val="false"/>
          <w:i w:val="false"/>
          <w:color w:val="000000"/>
          <w:sz w:val="28"/>
        </w:rPr>
        <w:t>
      3) өтінім берудің уақыты және оны тіркеу нөмірі (жеткізушінің журналы бойынша);</w:t>
      </w:r>
      <w:r>
        <w:br/>
      </w:r>
      <w:r>
        <w:rPr>
          <w:rFonts w:ascii="Times New Roman"/>
          <w:b w:val="false"/>
          <w:i w:val="false"/>
          <w:color w:val="000000"/>
          <w:sz w:val="28"/>
        </w:rPr>
        <w:t>
      4) коммуналдық көрсетілетін қызметтерді қалпына келтіру уақыты (оның сапасының қалыпқа келуі);</w:t>
      </w:r>
      <w:r>
        <w:br/>
      </w:r>
      <w:r>
        <w:rPr>
          <w:rFonts w:ascii="Times New Roman"/>
          <w:b w:val="false"/>
          <w:i w:val="false"/>
          <w:color w:val="000000"/>
          <w:sz w:val="28"/>
        </w:rPr>
        <w:t>
      5) коммуналдық көрсетілетін қызметтер болмаған (сапасының нашарлаған) кезеңі.</w:t>
      </w:r>
      <w:r>
        <w:br/>
      </w: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r>
        <w:br/>
      </w:r>
      <w:r>
        <w:rPr>
          <w:rFonts w:ascii="Times New Roman"/>
          <w:b w:val="false"/>
          <w:i w:val="false"/>
          <w:color w:val="000000"/>
          <w:sz w:val="28"/>
        </w:rPr>
        <w:t>
      Тұтынушы жеке тұрғын үйде тұрған кезде өтініш пен актіге тұтынушы қол қояды.</w:t>
      </w:r>
      <w:r>
        <w:br/>
      </w:r>
      <w:r>
        <w:rPr>
          <w:rFonts w:ascii="Times New Roman"/>
          <w:b w:val="false"/>
          <w:i w:val="false"/>
          <w:color w:val="000000"/>
          <w:sz w:val="28"/>
        </w:rPr>
        <w:t>
      Егер дау тараптардың келісімі бойынша шешілмесе, тұтынушы сотқа жүгінеді.</w:t>
      </w:r>
      <w:r>
        <w:br/>
      </w: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r>
        <w:br/>
      </w: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r>
        <w:br/>
      </w: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r>
        <w:br/>
      </w: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r>
        <w:br/>
      </w: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r>
        <w:br/>
      </w: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Қорытынды ережелер</w:t>
      </w:r>
    </w:p>
    <w:p>
      <w:pPr>
        <w:spacing w:after="0"/>
        <w:ind w:left="0"/>
        <w:jc w:val="left"/>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r>
        <w:br/>
      </w: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r>
        <w:br/>
      </w: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