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6a99f" w14:textId="1a6a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тауарлардың, сондай-ақ осындай тауарларды импорттайтын Қазақстан Республикасы салық төлеушілерінің тізбелерін бекіту туралы" Қазақстан Республикасы Премьер-Министрінің орынбасары - Ұлттық экономика министрінің 2025 жылғы 28 қарашадағы № 126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5 тамыздағы № 125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тауарлардың, сондай-ақ осындай тауарларды импорттайтын Қазақстан Республикасы салық төлеушілерінің тізбелерін бекіту туралы" Қазақстан Республикасы Премьер-Министрінің орынбасары – Ұлттық экономика министрінің 2025 жылғы 28 қарашадағы № 126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реттік нөмірлері 16-1, 16-2, 16-3, 16-4 және 16-5- жолдармен толықтырылсын: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Бейметалдардың өзге бейорганикалық қышқылдарының (галогенді сутектердің күрделі эфирлерінен басқа) және олардың тұздарының күрделі эфирлері; олардың галогенделген, сульфатталған, нитратталған немесе нитрозданған туындылары: өзгелері: өзге де қосылыстар (Пропаргит)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Аминдік функционалдық тобы бар қосылыстар: хош иісті моноаминдер және олардың туындылары; осы қосылыстардың тұздары: өзгелері: өсімдіктерді қорғаудың химиялық құралдарын өндіруге арналған пендиметалин (пендиметалин)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Құрамында карбоксамид функционалдық тобы бар қосылыстар; құрамында амид функционалдық тобы бар көмір қышқылының қосылыстары: циклдік амидтер (циклдік карбаматтарды қоса алғанда) және олардың туындылары; осы қосылыстардың тұздары</w:t>
            </w:r>
          </w:p>
          <w:bookmarkEnd w:id="5"/>
          <w:p>
            <w:pPr>
              <w:spacing w:after="20"/>
              <w:ind w:left="20"/>
              <w:jc w:val="both"/>
            </w:pPr>
            <w:r>
              <w:rPr>
                <w:rFonts w:ascii="Times New Roman"/>
                <w:b w:val="false"/>
                <w:i w:val="false"/>
                <w:color w:val="000000"/>
                <w:sz w:val="20"/>
              </w:rPr>
              <w:t>
: уреиндер және олардың туындылары; осы қосылыстардың тұздары (Пенцикурон, Диурон)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Құрамында карбоксамид функционалдық тобы бар қосылыстар; құрамында амид функционалдық тобы бар көмір қышқылының қосылыстары: циклдік амидтер (циклдік карбаматтарды қоса алғанда) және олардың туындылары; осы қосындылардың тұздары:</w:t>
            </w:r>
          </w:p>
          <w:bookmarkEnd w:id="6"/>
          <w:p>
            <w:pPr>
              <w:spacing w:after="20"/>
              <w:ind w:left="20"/>
              <w:jc w:val="both"/>
            </w:pPr>
            <w:r>
              <w:rPr>
                <w:rFonts w:ascii="Times New Roman"/>
                <w:b w:val="false"/>
                <w:i w:val="false"/>
                <w:color w:val="000000"/>
                <w:sz w:val="20"/>
              </w:rPr>
              <w:t>
өзгелері: өзгелері: өзгелері (Дифлубензурон)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нитрил функционалдық тобы бар қосылыстар: өзгелері: өзгелері (Лямбда-Цигалотрин, Циперметрин)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мынадай мазмұндағы реттік нөмірлері 17-1, 17-2, 17-3, 17-4, 17-5, 17-6, 17-7, 17-8, 17-9, 17-10, 17-11, 17-12, 17-13, 17-14, 17-15 және 17-16-жолдармен толықтырылсын:</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қосылыстар: тиурам моно-, ди- немесе тетрасульфидтер (Тирам)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қосылыстар: өзгелері: өзгелері: О, о-диметил-S-(N метилкарбамоилметил) дитиофосфат, мезотрион, клетодим және өсімдіктерді қорғаудың химиялық құралдарын өндіруге арналған малатион (техникалық Клетодим)_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органикалық қосылыстар: өзгелері: өзгелері: өзгелері (Тиофанат-Метил)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тетраметилсвинец және тетраэтилсвинец (Тиаклоприд)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органикалық-бейорганикалық қосылыстар: галогенделмеген фосфорорганикалық туындылар: өзгелері: N-фосфонометилглицин, оның калий және изопропиламин тұздары (IDA глифосат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азоттың тек гетероаты(лары) бар гетероциклді қосылыстар: құрамында конденсацияланбаған пиразол сақинасы (гидрленген немесе гидрленбеген) бар қосылыстар: өзгелері: өзгелері (Мефенпир-диэтил, Пираклостробин, с-Метолахлор, Метазахлор)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азоттың тек гетероаты(лары) бар гетероциклді қосылыстар: құрамында конденсацияланбаған имидазол сақинасы (гидрленген немесе гидрленбеген) бар қосылыстар: өзгелері: өзгелері (Прохлораз)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гетероаты(лары) бар гетероциклді қосылыстар: құрамында конденсацияланбаған пиридин сақинасы (гидрленген немесе гидрленбеген) бар қосылыстар: өзгелері: 3,6-дихлорпиридин-2-карбон қышқылы (Клопиралид)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азоттың тек гетероаты(лары) бар гетероциклді қосылыстар: құрамында конденсацияланбаған пиридин сақинасы (гидрленген немесе гидрленбеген) бар қосылыстар: өзгелері: өзгелері (Клодинафоп-пропаргил, Имазамокс, Хлорпирифос, Ацетамиприд)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азоттың тек гетероаты(лары) бар гетероциклді қосылыстар: құрамында конденсацияланбаған триазин сақинасы (гидрленген немесе гидрленбеген) бар қосылыстар: өзгелері: өзгелері (Дифеноконазол, Метрибузин)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азоттың тек гетероаты(лары) бар гетероциклді қосылыстар: өзгелері: өзгелері: өзгелері: өзгелері (Эпоксиконазол, дибром Дикваты тұз, Пропиконазол, Тебуконазол, Тритиконазол)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құрамдағы нуклеин қышқылдары және олардың тұздары,; өзге де гетероциклді қосылыстар: құрылымында конденсацияланбаған тиазол сақинасы (гидрленген немесе гидрленбеген) (Тиаметоксам) бар қосылыстар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немесе белгісіз химиялық құрамдағы нуклеин қышқылдары және олардың тұздары,; гетероциклді қосылыстар өзгелері: өзгелері: өзгелері: өзгелері (Тидиазурон, Хизалофоп-П-тефурил, Карбоксин, Имидаклоприд, феноксапроп-П-этил)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 өзгелері: өсімдіктерді қорғаудың химиялық құралдарын өндіруге арналған метсульфурон-метил, трибенурон-метил, римсульфурон және флорасулам (Метсульфурон-метил, Флорасулам, Трибенурон-Метил)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Сульфонамидтер: өзгелері: өзгелері: өзгелері (Тифенсульфурон-метил, Флукарбазон, натрий Флукарбазоны, Никосульфурон, Азимсульфурон)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органикалық қосылыстар (Клоквинтоцет-мексил, Дельтаметрин)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tc>
      </w:tr>
    </w:tbl>
    <w:bookmarkStart w:name="z14" w:id="10"/>
    <w:p>
      <w:pPr>
        <w:spacing w:after="0"/>
        <w:ind w:left="0"/>
        <w:jc w:val="both"/>
      </w:pPr>
      <w:r>
        <w:rPr>
          <w:rFonts w:ascii="Times New Roman"/>
          <w:b w:val="false"/>
          <w:i w:val="false"/>
          <w:color w:val="000000"/>
          <w:sz w:val="28"/>
        </w:rPr>
        <w:t>
      ";</w:t>
      </w:r>
    </w:p>
    <w:bookmarkEnd w:id="10"/>
    <w:bookmarkStart w:name="z15" w:id="11"/>
    <w:p>
      <w:pPr>
        <w:spacing w:after="0"/>
        <w:ind w:left="0"/>
        <w:jc w:val="both"/>
      </w:pPr>
      <w:r>
        <w:rPr>
          <w:rFonts w:ascii="Times New Roman"/>
          <w:b w:val="false"/>
          <w:i w:val="false"/>
          <w:color w:val="000000"/>
          <w:sz w:val="28"/>
        </w:rPr>
        <w:t>
      мынадай мазмұндағы реттік нөмірі 29-1-жолмен толықтырылсын:</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белсенді органикалық заттар (сабыннан басқа); беткі белсенді заттар, жуғыш заттар (қосалқы жуғыш заттарды қоса алғанда) және құрамында сабыны бар немесе жоқ тазартқыш құралдар (3401 тауар позициясының құралдарынан басқа): бөлшек сауда үшін буып-түйілген немесе буып-түйілмеген беткі белсенді органикалық өзге де заттар: иондық емес (Адъювант)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w:t>
            </w: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реттік нөмірі 38-жол алып тасталсын;</w:t>
      </w:r>
    </w:p>
    <w:bookmarkEnd w:id="14"/>
    <w:bookmarkStart w:name="z19" w:id="15"/>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Қазақстан Республикасы салық төлеушілерінің </w:t>
      </w:r>
      <w:r>
        <w:rPr>
          <w:rFonts w:ascii="Times New Roman"/>
          <w:b w:val="false"/>
          <w:i w:val="false"/>
          <w:color w:val="000000"/>
          <w:sz w:val="28"/>
        </w:rPr>
        <w:t>тізбесінде</w:t>
      </w:r>
      <w:r>
        <w:rPr>
          <w:rFonts w:ascii="Times New Roman"/>
          <w:b w:val="false"/>
          <w:i w:val="false"/>
          <w:color w:val="000000"/>
          <w:sz w:val="28"/>
        </w:rPr>
        <w:t>:</w:t>
      </w:r>
    </w:p>
    <w:bookmarkEnd w:id="15"/>
    <w:bookmarkStart w:name="z20" w:id="16"/>
    <w:p>
      <w:pPr>
        <w:spacing w:after="0"/>
        <w:ind w:left="0"/>
        <w:jc w:val="both"/>
      </w:pPr>
      <w:r>
        <w:rPr>
          <w:rFonts w:ascii="Times New Roman"/>
          <w:b w:val="false"/>
          <w:i w:val="false"/>
          <w:color w:val="000000"/>
          <w:sz w:val="28"/>
        </w:rPr>
        <w:t>
      мынадай мазмұндағы реттік нөмірлері 112, 113, 114, 115, 116, 117-жолдармен толықтырылсын:</w:t>
      </w:r>
    </w:p>
    <w:bookmarkEnd w:id="16"/>
    <w:bookmarkStart w:name="z21"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Нан"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990140000285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"Алматинские краски"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090240005737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"Щелково Агрохим-KZ"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100140001705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"Косагрокоммерц"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080540010198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"Лакра"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990840002851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"ВМП Астана"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180340015806</w:t>
            </w:r>
          </w:p>
        </w:tc>
      </w:tr>
    </w:tbl>
    <w:bookmarkStart w:name="z22" w:id="18"/>
    <w:p>
      <w:pPr>
        <w:spacing w:after="0"/>
        <w:ind w:left="0"/>
        <w:jc w:val="both"/>
      </w:pPr>
      <w:r>
        <w:rPr>
          <w:rFonts w:ascii="Times New Roman"/>
          <w:b w:val="false"/>
          <w:i w:val="false"/>
          <w:color w:val="000000"/>
          <w:sz w:val="28"/>
        </w:rPr>
        <w:t>
      ";</w:t>
      </w:r>
    </w:p>
    <w:bookmarkEnd w:id="18"/>
    <w:bookmarkStart w:name="z23" w:id="19"/>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 осы бұйрыққа қол қойылған күннен бастап бес жұмыс күні ішінде ресми жарияланғаннан кейін оны Қазақстан Республикасының нормативтік құқықтық актілерінің эталондық бақылау банкінде және Қазақстан Республикасы Ұлттық экономика министрлігінің интернет-ресурсында орналастыру үшін жіберуді қамтамасыз етсін.</w:t>
      </w:r>
    </w:p>
    <w:bookmarkEnd w:id="19"/>
    <w:bookmarkStart w:name="z24" w:id="20"/>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0"/>
    <w:bookmarkStart w:name="z25"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7" w:id="22"/>
    <w:p>
      <w:pPr>
        <w:spacing w:after="0"/>
        <w:ind w:left="0"/>
        <w:jc w:val="both"/>
      </w:pPr>
      <w:r>
        <w:rPr>
          <w:rFonts w:ascii="Times New Roman"/>
          <w:b w:val="false"/>
          <w:i w:val="false"/>
          <w:color w:val="000000"/>
          <w:sz w:val="28"/>
        </w:rPr>
        <w:t>
      "Келісілді"</w:t>
      </w:r>
    </w:p>
    <w:bookmarkEnd w:id="22"/>
    <w:bookmarkStart w:name="z28" w:id="23"/>
    <w:p>
      <w:pPr>
        <w:spacing w:after="0"/>
        <w:ind w:left="0"/>
        <w:jc w:val="both"/>
      </w:pPr>
      <w:r>
        <w:rPr>
          <w:rFonts w:ascii="Times New Roman"/>
          <w:b w:val="false"/>
          <w:i w:val="false"/>
          <w:color w:val="000000"/>
          <w:sz w:val="28"/>
        </w:rPr>
        <w:t>
      Қазақстан Республикасының</w:t>
      </w:r>
    </w:p>
    <w:bookmarkEnd w:id="23"/>
    <w:bookmarkStart w:name="z29" w:id="24"/>
    <w:p>
      <w:pPr>
        <w:spacing w:after="0"/>
        <w:ind w:left="0"/>
        <w:jc w:val="both"/>
      </w:pPr>
      <w:r>
        <w:rPr>
          <w:rFonts w:ascii="Times New Roman"/>
          <w:b w:val="false"/>
          <w:i w:val="false"/>
          <w:color w:val="000000"/>
          <w:sz w:val="28"/>
        </w:rPr>
        <w:t>
      Қаржы министрлігі</w:t>
      </w:r>
    </w:p>
    <w:bookmarkEnd w:id="24"/>
    <w:bookmarkStart w:name="z30" w:id="25"/>
    <w:p>
      <w:pPr>
        <w:spacing w:after="0"/>
        <w:ind w:left="0"/>
        <w:jc w:val="both"/>
      </w:pPr>
      <w:r>
        <w:rPr>
          <w:rFonts w:ascii="Times New Roman"/>
          <w:b w:val="false"/>
          <w:i w:val="false"/>
          <w:color w:val="000000"/>
          <w:sz w:val="28"/>
        </w:rPr>
        <w:t>
      "Келісілді"</w:t>
      </w:r>
    </w:p>
    <w:bookmarkEnd w:id="25"/>
    <w:bookmarkStart w:name="z31" w:id="26"/>
    <w:p>
      <w:pPr>
        <w:spacing w:after="0"/>
        <w:ind w:left="0"/>
        <w:jc w:val="both"/>
      </w:pPr>
      <w:r>
        <w:rPr>
          <w:rFonts w:ascii="Times New Roman"/>
          <w:b w:val="false"/>
          <w:i w:val="false"/>
          <w:color w:val="000000"/>
          <w:sz w:val="28"/>
        </w:rPr>
        <w:t>
      Қазақстан Республикасының</w:t>
      </w:r>
    </w:p>
    <w:bookmarkEnd w:id="26"/>
    <w:bookmarkStart w:name="z32" w:id="27"/>
    <w:p>
      <w:pPr>
        <w:spacing w:after="0"/>
        <w:ind w:left="0"/>
        <w:jc w:val="both"/>
      </w:pPr>
      <w:r>
        <w:rPr>
          <w:rFonts w:ascii="Times New Roman"/>
          <w:b w:val="false"/>
          <w:i w:val="false"/>
          <w:color w:val="000000"/>
          <w:sz w:val="28"/>
        </w:rPr>
        <w:t>
      Өнеркәсіп және құрылыс</w:t>
      </w:r>
    </w:p>
    <w:bookmarkEnd w:id="27"/>
    <w:bookmarkStart w:name="z33" w:id="28"/>
    <w:p>
      <w:pPr>
        <w:spacing w:after="0"/>
        <w:ind w:left="0"/>
        <w:jc w:val="both"/>
      </w:pPr>
      <w:r>
        <w:rPr>
          <w:rFonts w:ascii="Times New Roman"/>
          <w:b w:val="false"/>
          <w:i w:val="false"/>
          <w:color w:val="000000"/>
          <w:sz w:val="28"/>
        </w:rPr>
        <w:t>
      министрлігі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