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87cd" w14:textId="92b8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2026 жылғы 22 сәуірдегі № 19 шешімі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w:t>
      </w:r>
      <w:r>
        <w:rPr>
          <w:rFonts w:ascii="Times New Roman"/>
          <w:b w:val="false"/>
          <w:i w:val="false"/>
          <w:color w:val="000000"/>
          <w:sz w:val="28"/>
        </w:rPr>
        <w:t>№ 76</w:t>
      </w:r>
      <w:r>
        <w:rPr>
          <w:rFonts w:ascii="Times New Roman"/>
          <w:b w:val="false"/>
          <w:i w:val="false"/>
          <w:color w:val="000000"/>
          <w:sz w:val="28"/>
        </w:rPr>
        <w:t xml:space="preserve"> шешіміне (Нормативтік құқықтық актілерді мемлекеттік тіркеу тізілімінде № 10094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10"/>
    <w:bookmarkStart w:name="z17" w:id="11"/>
    <w:p>
      <w:pPr>
        <w:spacing w:after="0"/>
        <w:ind w:left="0"/>
        <w:jc w:val="both"/>
      </w:pPr>
      <w:r>
        <w:rPr>
          <w:rFonts w:ascii="Times New Roman"/>
          <w:b w:val="false"/>
          <w:i w:val="false"/>
          <w:color w:val="000000"/>
          <w:sz w:val="28"/>
        </w:rPr>
        <w:t>
      7)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өтініш берген тоқсанның алдындағы тоқсандағы кірістер туралы мәліметтерді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3"/>
    <w:bookmarkStart w:name="z41"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2"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5"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