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083b" w14:textId="4a60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Қазақстан Республикасының ішкі нарығына сұйытылған мұнай газын беру жоспары шеңберінде тауар биржаларынан тыс көтерме саудада өткізудің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1 шiлдедегi № 253-н/қ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бастап қолданысқа енгізіледі.</w:t>
      </w:r>
    </w:p>
    <w:bookmarkStart w:name="z6" w:id="0"/>
    <w:p>
      <w:pPr>
        <w:spacing w:after="0"/>
        <w:ind w:left="0"/>
        <w:jc w:val="both"/>
      </w:pPr>
      <w:r>
        <w:rPr>
          <w:rFonts w:ascii="Times New Roman"/>
          <w:b w:val="false"/>
          <w:i w:val="false"/>
          <w:color w:val="000000"/>
          <w:sz w:val="28"/>
        </w:rPr>
        <w:t xml:space="preserve">
      "Газ және газбен жабдықтау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және 6-бабының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22-бабы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және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Сұйытылған мұнай газын Қазақстан Республикасының ішкі нарығына сұйытылған мұнай газын беру жоспары шеңберінде тауар биржаларынан тыс көтерме саудада өткізудің 2026 жылғы 1 шілдеден 2026 жылғы 31 желтоқсанды қоса алған кезеңге шекті бағасы, қосылған құн салығын есепке алмағанда, бір тоннасы үшін 59 722,00 (елу тоғыз мың жеті жүз жиырма екі) теңге мөлшерiнде бекітілсін. </w:t>
      </w:r>
    </w:p>
    <w:bookmarkEnd w:id="1"/>
    <w:bookmarkStart w:name="z8"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ақпаратты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Ұлттық экономика министрлігі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