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cc3d" w14:textId="d5dc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облысының әкімдігінің 1 шілдедегі № 133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2026-2027 оқу жылына жоғары және жоғары оқу орнынан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оны Жамбыл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"01" шілдедегі</w:t>
            </w:r>
            <w:r>
              <w:br/>
            </w:r>
            <w:r>
              <w:rPr>
                <w:rFonts w:ascii="Times New Roman"/>
                <w:b w:val="false"/>
                <w:i w:val="false"/>
                <w:color w:val="000000"/>
                <w:sz w:val="20"/>
              </w:rPr>
              <w:t>№ 133 қаулысына қосымша</w:t>
            </w:r>
          </w:p>
        </w:tc>
      </w:tr>
    </w:tbl>
    <w:bookmarkStart w:name="z15" w:id="5"/>
    <w:p>
      <w:pPr>
        <w:spacing w:after="0"/>
        <w:ind w:left="0"/>
        <w:jc w:val="left"/>
      </w:pPr>
      <w:r>
        <w:rPr>
          <w:rFonts w:ascii="Times New Roman"/>
          <w:b/>
          <w:i w:val="false"/>
          <w:color w:val="000000"/>
        </w:rPr>
        <w:t xml:space="preserve"> 2026-2027 оқу жылына жоғары және жоғары оқу орнынан кейінгі білімі бар кадрларды даярлауға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2026-2027 оқу жылына</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бiлiм беру тапсырысының көлемі</w:t>
            </w:r>
          </w:p>
          <w:p>
            <w:pPr>
              <w:spacing w:after="20"/>
              <w:ind w:left="20"/>
              <w:jc w:val="both"/>
            </w:pPr>
            <w:r>
              <w:rPr>
                <w:rFonts w:ascii="Times New Roman"/>
                <w:b w:val="false"/>
                <w:i w:val="false"/>
                <w:color w:val="000000"/>
                <w:sz w:val="20"/>
              </w:rPr>
              <w:t>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Оқу жылында </w:t>
            </w:r>
          </w:p>
          <w:bookmarkEnd w:id="7"/>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2026-2027 оқу жылына жоғары білімі бар (бакалавриат) кадрларды даярлауға </w:t>
            </w:r>
          </w:p>
          <w:bookmarkEnd w:id="8"/>
          <w:p>
            <w:pPr>
              <w:spacing w:after="20"/>
              <w:ind w:left="20"/>
              <w:jc w:val="both"/>
            </w:pPr>
            <w:r>
              <w:rPr>
                <w:rFonts w:ascii="Times New Roman"/>
                <w:b w:val="false"/>
                <w:i w:val="false"/>
                <w:color w:val="000000"/>
                <w:sz w:val="20"/>
              </w:rPr>
              <w:t>
арналған мемлекеттiк бiлiм беру тапсырысы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6В112 Өндірістегі гигиена және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В202 Қоршаған ортаны инженерлік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2026-2027 оқу жылына жоғары орнынан кейінгі (резидентура)</w:t>
            </w:r>
          </w:p>
          <w:bookmarkEnd w:id="9"/>
          <w:p>
            <w:pPr>
              <w:spacing w:after="20"/>
              <w:ind w:left="20"/>
              <w:jc w:val="both"/>
            </w:pPr>
            <w:r>
              <w:rPr>
                <w:rFonts w:ascii="Times New Roman"/>
                <w:b w:val="false"/>
                <w:i w:val="false"/>
                <w:color w:val="000000"/>
                <w:sz w:val="20"/>
              </w:rPr>
              <w:t>
білімі бар кадрларды даярлауға арналған мемлекеттiк бiлiм беру тапсырысы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