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017f" w14:textId="08b0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қазынашылық комитеті туралы ережені бекіту туралы" Қазақстан Республикасы Премьер-Министрінің бірінші орынбасары – Қазақстан Республикасы Қаржы министрінің 2019 жылғы 27 желтоқсандағы № 1431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24 маусымдағы № 431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қазынашылық комитеті туралы ережені бекіту туралы" Қазақстан Республикасы Премьер - Министрінің Бірінші орынбасары - Қазақстан Республикасы Қаржы министрінің 2019 жылғы 27 желтоқсандағы № 1431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9" w:id="3"/>
    <w:p>
      <w:pPr>
        <w:spacing w:after="0"/>
        <w:ind w:left="0"/>
        <w:jc w:val="both"/>
      </w:pPr>
      <w:r>
        <w:rPr>
          <w:rFonts w:ascii="Times New Roman"/>
          <w:b w:val="false"/>
          <w:i w:val="false"/>
          <w:color w:val="000000"/>
          <w:sz w:val="28"/>
        </w:rPr>
        <w:t>
      "Егер Комитетке заңдармен кірістер әкелетін қызметтi жүзеге асыру құқығы берiлсе, онда осы қызметтен алынған кірістер мемлекеттік бюджеттiң кiрiсiне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орыс тіліндегі мәтінінде өзгереді, қазақ тіліндегі мәтіні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12) тармақшасының бірінші абзацы мынадай редакцияда жазылсын:</w:t>
      </w:r>
    </w:p>
    <w:bookmarkStart w:name="z12" w:id="4"/>
    <w:p>
      <w:pPr>
        <w:spacing w:after="0"/>
        <w:ind w:left="0"/>
        <w:jc w:val="both"/>
      </w:pPr>
      <w:r>
        <w:rPr>
          <w:rFonts w:ascii="Times New Roman"/>
          <w:b w:val="false"/>
          <w:i w:val="false"/>
          <w:color w:val="000000"/>
          <w:sz w:val="28"/>
        </w:rPr>
        <w:t>
      "12) мемлекеттік бюджетке қатысты және оның есебінен ұлттық және шетелдік валютада (оларды жүзеге асыруға үшінші тұлғаларға өкілеттік беру құқығынсыз), мемлекеттік мекемелердің тауарларды (жұмыстарды, көрсетілетін қызметтердi) өткiзуінен түскен ақшаға; Қазақстан Республикасының заңдарына сәйкес олар алатын, мемлекеттік мекемелер үшін,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ақшаға; Қазақстан Республикасының заңдарына сәйкес жеке және (немесе) заңды тұлғалардың қайтарымдылық не белгілі бір жағдайлар туындағанда тиісті бюджетке немесе үшінші тұлғаларға аудару шартымен мемлекеттік мекемелерге беретін ақшаларына; квазимемлекеттiк сектор субъектiлерiнiң жарғылық капиталдарын ұлғайту және оларды инвестициялық жобаларды іске асыруға немесе мемлекеттік тапсырманы орындауға арналған республикалық бюджет туралы заңда не жергілікті бюджет туралы мәслихат шешімінде тиісті қаржы жылына көзделген ақшаға; қазынашылық сүйемелдеу шеңберінде бас мердігерлерге аударылатын ақшаға; мемлекеттік бағдарламаларды қаржылық қолдауды жүзеге асыруға арналған бюджет ақшасына;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ақшасына мынадай банк операцияларын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2) тармақшалары мынадай редакцияда жазылсын:</w:t>
      </w:r>
    </w:p>
    <w:bookmarkStart w:name="z15" w:id="5"/>
    <w:p>
      <w:pPr>
        <w:spacing w:after="0"/>
        <w:ind w:left="0"/>
        <w:jc w:val="both"/>
      </w:pPr>
      <w:r>
        <w:rPr>
          <w:rFonts w:ascii="Times New Roman"/>
          <w:b w:val="false"/>
          <w:i w:val="false"/>
          <w:color w:val="000000"/>
          <w:sz w:val="28"/>
        </w:rPr>
        <w:t>
      "1) өз орынбасарларының, Комитеттің астана, облыстар және республикалық маңызы бар қалалар бойынша Мемлекеттік қазынашылық департаменттері басшыларының және құрылымдық бөлімшелері басшыларының міндеттері мен өкілеттіктерін айқындайды;</w:t>
      </w:r>
    </w:p>
    <w:bookmarkEnd w:id="5"/>
    <w:bookmarkStart w:name="z16" w:id="6"/>
    <w:p>
      <w:pPr>
        <w:spacing w:after="0"/>
        <w:ind w:left="0"/>
        <w:jc w:val="both"/>
      </w:pPr>
      <w:r>
        <w:rPr>
          <w:rFonts w:ascii="Times New Roman"/>
          <w:b w:val="false"/>
          <w:i w:val="false"/>
          <w:color w:val="000000"/>
          <w:sz w:val="28"/>
        </w:rPr>
        <w:t>
      2)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Комитет басшының орынбасарларын;</w:t>
      </w:r>
    </w:p>
    <w:bookmarkEnd w:id="7"/>
    <w:bookmarkStart w:name="z18" w:id="8"/>
    <w:p>
      <w:pPr>
        <w:spacing w:after="0"/>
        <w:ind w:left="0"/>
        <w:jc w:val="both"/>
      </w:pPr>
      <w:r>
        <w:rPr>
          <w:rFonts w:ascii="Times New Roman"/>
          <w:b w:val="false"/>
          <w:i w:val="false"/>
          <w:color w:val="000000"/>
          <w:sz w:val="28"/>
        </w:rPr>
        <w:t>
      Комитет қызметкерлерін;</w:t>
      </w:r>
    </w:p>
    <w:bookmarkEnd w:id="8"/>
    <w:bookmarkStart w:name="z19" w:id="9"/>
    <w:p>
      <w:pPr>
        <w:spacing w:after="0"/>
        <w:ind w:left="0"/>
        <w:jc w:val="both"/>
      </w:pPr>
      <w:r>
        <w:rPr>
          <w:rFonts w:ascii="Times New Roman"/>
          <w:b w:val="false"/>
          <w:i w:val="false"/>
          <w:color w:val="000000"/>
          <w:sz w:val="28"/>
        </w:rPr>
        <w:t>
      астана, облыстар және республикалық маңызы бар қалалар бойынша Мемлекеттік қазынашылық департаменттер басшыларын лауазымға тағайындайды және лауазымнан босатады;";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4) тармақшасы мынадай редакцияда жазылсын:</w:t>
      </w:r>
    </w:p>
    <w:bookmarkStart w:name="z21" w:id="10"/>
    <w:p>
      <w:pPr>
        <w:spacing w:after="0"/>
        <w:ind w:left="0"/>
        <w:jc w:val="both"/>
      </w:pPr>
      <w:r>
        <w:rPr>
          <w:rFonts w:ascii="Times New Roman"/>
          <w:b w:val="false"/>
          <w:i w:val="false"/>
          <w:color w:val="000000"/>
          <w:sz w:val="28"/>
        </w:rPr>
        <w:t>
      "4) Комитеттің құрылымдық бөлімшелері туралы, астана, облыстар және республикалық маңызы бар қалалар бойынша Мемлекеттік қазынашылық департаменттері туралы ережелерді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7) тармақшасы мынадай редакцияда жазылсын:</w:t>
      </w:r>
    </w:p>
    <w:bookmarkStart w:name="z23" w:id="11"/>
    <w:p>
      <w:pPr>
        <w:spacing w:after="0"/>
        <w:ind w:left="0"/>
        <w:jc w:val="both"/>
      </w:pPr>
      <w:r>
        <w:rPr>
          <w:rFonts w:ascii="Times New Roman"/>
          <w:b w:val="false"/>
          <w:i w:val="false"/>
          <w:color w:val="000000"/>
          <w:sz w:val="28"/>
        </w:rPr>
        <w:t>
      "7) астана, облыстар және республикалық маңызы бар қалалар бойынша Мемлекеттік қазынашылық департаменттерінің басшыларын іссапарға жіберу, демалыс беру, даярлау (қайта даярлау), біліктілігін арттыру, көтермелеу, сыйақылар беру мәселелерін белгіленген тәртіппен шешеді;".</w:t>
      </w:r>
    </w:p>
    <w:bookmarkEnd w:id="11"/>
    <w:bookmarkStart w:name="z24" w:id="12"/>
    <w:p>
      <w:pPr>
        <w:spacing w:after="0"/>
        <w:ind w:left="0"/>
        <w:jc w:val="both"/>
      </w:pPr>
      <w:r>
        <w:rPr>
          <w:rFonts w:ascii="Times New Roman"/>
          <w:b w:val="false"/>
          <w:i w:val="false"/>
          <w:color w:val="000000"/>
          <w:sz w:val="28"/>
        </w:rPr>
        <w:t>
      2. Қазақстан Республикасы Қаржы министрлігінің Мемлекеттік қазынашылық комитеті Қазақстан Республикасының заңнамасында белгіленген тәртіппен:</w:t>
      </w:r>
    </w:p>
    <w:bookmarkEnd w:id="12"/>
    <w:bookmarkStart w:name="z25" w:id="13"/>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3"/>
    <w:bookmarkStart w:name="z26" w:id="1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орналастыруды қамтамасыз етсін.</w:t>
      </w:r>
    </w:p>
    <w:bookmarkEnd w:id="14"/>
    <w:bookmarkStart w:name="z27" w:id="15"/>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